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61838" w14:textId="3BB1EAF5" w:rsidR="002A6EBA" w:rsidRPr="00C13890" w:rsidRDefault="002A6EBA" w:rsidP="002A6EBA">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C13890">
        <w:rPr>
          <w:rFonts w:ascii="Arial" w:hAnsi="Arial" w:cs="Arial"/>
          <w:b/>
          <w:sz w:val="24"/>
          <w:szCs w:val="24"/>
        </w:rPr>
        <w:t>3GPP TSG-RAN WG4 Meeting #</w:t>
      </w:r>
      <w:r w:rsidRPr="00C13890">
        <w:rPr>
          <w:rFonts w:ascii="Arial" w:hAnsi="Arial" w:cs="Arial"/>
          <w:b/>
          <w:sz w:val="24"/>
          <w:szCs w:val="24"/>
          <w:lang w:eastAsia="zh-CN"/>
        </w:rPr>
        <w:t>9</w:t>
      </w:r>
      <w:r>
        <w:rPr>
          <w:rFonts w:ascii="Arial" w:hAnsi="Arial" w:cs="Arial"/>
          <w:b/>
          <w:sz w:val="24"/>
          <w:szCs w:val="24"/>
          <w:lang w:eastAsia="zh-CN"/>
        </w:rPr>
        <w:t>4</w:t>
      </w:r>
      <w:r w:rsidR="00F60E30">
        <w:rPr>
          <w:rFonts w:ascii="Arial" w:hAnsi="Arial" w:cs="Arial"/>
          <w:b/>
          <w:sz w:val="24"/>
          <w:szCs w:val="24"/>
          <w:lang w:eastAsia="zh-CN"/>
        </w:rPr>
        <w:t>-e</w:t>
      </w:r>
      <w:r w:rsidRPr="00C13890">
        <w:rPr>
          <w:rFonts w:ascii="Arial" w:hAnsi="Arial" w:cs="Arial"/>
          <w:b/>
          <w:sz w:val="24"/>
          <w:szCs w:val="24"/>
        </w:rPr>
        <w:tab/>
      </w:r>
      <w:r w:rsidR="00D823AC" w:rsidRPr="00D823AC">
        <w:rPr>
          <w:rFonts w:ascii="Arial" w:hAnsi="Arial" w:cs="Arial"/>
          <w:b/>
          <w:sz w:val="24"/>
          <w:szCs w:val="24"/>
        </w:rPr>
        <w:t>R4-2001490</w:t>
      </w:r>
      <w:bookmarkStart w:id="2" w:name="_GoBack"/>
      <w:bookmarkEnd w:id="2"/>
    </w:p>
    <w:p w14:paraId="354BDC1C" w14:textId="77777777" w:rsidR="002A6EBA" w:rsidRPr="00C13890" w:rsidRDefault="002A6EBA" w:rsidP="002A6EBA">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E-meeting</w:t>
      </w:r>
      <w:r w:rsidRPr="00C13890">
        <w:rPr>
          <w:rFonts w:ascii="Arial" w:hAnsi="Arial"/>
          <w:b/>
          <w:sz w:val="24"/>
          <w:szCs w:val="24"/>
          <w:lang w:eastAsia="zh-CN"/>
        </w:rPr>
        <w:t xml:space="preserve">, </w:t>
      </w:r>
      <w:r>
        <w:rPr>
          <w:rFonts w:ascii="Arial" w:hAnsi="Arial"/>
          <w:b/>
          <w:sz w:val="24"/>
          <w:szCs w:val="24"/>
          <w:lang w:eastAsia="zh-CN"/>
        </w:rPr>
        <w:t>24</w:t>
      </w:r>
      <w:r w:rsidRPr="00C13890">
        <w:rPr>
          <w:rFonts w:ascii="Arial" w:hAnsi="Arial" w:hint="eastAsia"/>
          <w:b/>
          <w:sz w:val="24"/>
          <w:szCs w:val="24"/>
          <w:lang w:eastAsia="zh-CN"/>
        </w:rPr>
        <w:t xml:space="preserve"> </w:t>
      </w:r>
      <w:r>
        <w:rPr>
          <w:rFonts w:ascii="Arial" w:hAnsi="Arial"/>
          <w:b/>
          <w:sz w:val="24"/>
          <w:szCs w:val="24"/>
          <w:lang w:eastAsia="zh-CN"/>
        </w:rPr>
        <w:t xml:space="preserve">Feb. </w:t>
      </w:r>
      <w:r w:rsidRPr="00C13890">
        <w:rPr>
          <w:rFonts w:ascii="Arial" w:hAnsi="Arial"/>
          <w:b/>
          <w:sz w:val="24"/>
          <w:szCs w:val="24"/>
          <w:lang w:eastAsia="zh-CN"/>
        </w:rPr>
        <w:t>–</w:t>
      </w:r>
      <w:r w:rsidRPr="00C13890">
        <w:rPr>
          <w:rFonts w:ascii="Arial" w:hAnsi="Arial" w:hint="eastAsia"/>
          <w:b/>
          <w:sz w:val="24"/>
          <w:szCs w:val="24"/>
          <w:lang w:eastAsia="zh-CN"/>
        </w:rPr>
        <w:t xml:space="preserve"> </w:t>
      </w:r>
      <w:r>
        <w:rPr>
          <w:rFonts w:ascii="Arial" w:hAnsi="Arial"/>
          <w:b/>
          <w:sz w:val="24"/>
          <w:szCs w:val="24"/>
          <w:lang w:eastAsia="zh-CN"/>
        </w:rPr>
        <w:t>6 Mar.</w:t>
      </w:r>
      <w:r w:rsidRPr="00C13890">
        <w:rPr>
          <w:rFonts w:ascii="Arial" w:hAnsi="Arial"/>
          <w:b/>
          <w:sz w:val="24"/>
          <w:szCs w:val="24"/>
          <w:lang w:eastAsia="zh-CN"/>
        </w:rPr>
        <w:t>, 20</w:t>
      </w:r>
      <w:r>
        <w:rPr>
          <w:rFonts w:ascii="Arial" w:hAnsi="Arial"/>
          <w:b/>
          <w:sz w:val="24"/>
          <w:szCs w:val="24"/>
          <w:lang w:eastAsia="zh-CN"/>
        </w:rPr>
        <w:t>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02A2AF5E"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w:t>
      </w:r>
      <w:r w:rsidR="00014C6B">
        <w:rPr>
          <w:rFonts w:ascii="Arial" w:hAnsi="Arial" w:cs="Arial"/>
        </w:rPr>
        <w:t xml:space="preserve">on </w:t>
      </w:r>
      <w:r w:rsidR="00BB193F">
        <w:rPr>
          <w:rFonts w:ascii="Arial" w:hAnsi="Arial" w:cs="Arial"/>
        </w:rPr>
        <w:t>SSB only</w:t>
      </w:r>
      <w:r w:rsidR="008B6437">
        <w:rPr>
          <w:rFonts w:ascii="Arial" w:hAnsi="Arial" w:cs="Arial"/>
        </w:rPr>
        <w:t xml:space="preserve"> and CSI-RS</w:t>
      </w:r>
      <w:r w:rsidR="00BB193F">
        <w:rPr>
          <w:rFonts w:ascii="Arial" w:hAnsi="Arial" w:cs="Arial"/>
        </w:rPr>
        <w:t xml:space="preserve"> </w:t>
      </w:r>
      <w:r w:rsidR="005534B3">
        <w:rPr>
          <w:rFonts w:ascii="Arial" w:hAnsi="Arial" w:cs="Arial"/>
        </w:rPr>
        <w:t xml:space="preserve">only </w:t>
      </w:r>
      <w:r w:rsidR="00BB193F">
        <w:rPr>
          <w:rFonts w:ascii="Arial" w:hAnsi="Arial" w:cs="Arial"/>
        </w:rPr>
        <w:t>beam correspondence</w:t>
      </w:r>
    </w:p>
    <w:p w14:paraId="46BB346F" w14:textId="7E3B3F4D" w:rsidR="001B17CD" w:rsidRPr="002A6EBA" w:rsidRDefault="001B17CD" w:rsidP="002A6EBA">
      <w:pPr>
        <w:spacing w:after="120"/>
        <w:ind w:left="1985" w:hanging="1985"/>
        <w:rPr>
          <w:rFonts w:ascii="Arial" w:hAnsi="Arial" w:cs="Arial"/>
        </w:rPr>
      </w:pPr>
      <w:r w:rsidRPr="00D43AD7">
        <w:rPr>
          <w:rFonts w:ascii="Arial" w:hAnsi="Arial" w:cs="Arial"/>
          <w:b/>
        </w:rPr>
        <w:t>Agenda item:</w:t>
      </w:r>
      <w:r w:rsidRPr="00D43AD7">
        <w:rPr>
          <w:rFonts w:ascii="Arial" w:hAnsi="Arial" w:cs="Arial"/>
          <w:b/>
        </w:rPr>
        <w:tab/>
      </w:r>
      <w:r w:rsidR="002A6EBA">
        <w:rPr>
          <w:rFonts w:ascii="Arial" w:hAnsi="Arial" w:cs="Arial"/>
        </w:rPr>
        <w:t>8</w:t>
      </w:r>
      <w:r w:rsidR="00D21BC6">
        <w:rPr>
          <w:rFonts w:ascii="Arial" w:hAnsi="Arial" w:cs="Arial"/>
        </w:rPr>
        <w:t>.14.</w:t>
      </w:r>
      <w:r w:rsidR="002A6EBA">
        <w:rPr>
          <w:rFonts w:ascii="Arial" w:hAnsi="Arial" w:cs="Arial"/>
        </w:rPr>
        <w:t>1.</w:t>
      </w:r>
      <w:r w:rsidR="00D21BC6">
        <w:rPr>
          <w:rFonts w:ascii="Arial" w:hAnsi="Arial" w:cs="Arial"/>
        </w:rPr>
        <w:t>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AFF3A6A" w14:textId="0DFEE786" w:rsidR="00602E70" w:rsidRDefault="004D221C" w:rsidP="001F6103">
      <w:pPr>
        <w:pStyle w:val="BodyText"/>
        <w:jc w:val="both"/>
      </w:pPr>
      <w:r>
        <w:t>In</w:t>
      </w:r>
      <w:r w:rsidRPr="0059463C">
        <w:t xml:space="preserve"> </w:t>
      </w:r>
      <w:r w:rsidR="0059463C" w:rsidRPr="0059463C">
        <w:t>RAN4 #9</w:t>
      </w:r>
      <w:r w:rsidR="005233BA">
        <w:t>2</w:t>
      </w:r>
      <w:r w:rsidR="001F6103">
        <w:t xml:space="preserve">bis, the following agreements </w:t>
      </w:r>
      <w:r w:rsidR="00A377D4">
        <w:t xml:space="preserve">have </w:t>
      </w:r>
      <w:r w:rsidR="001F6103">
        <w:t>been captured in the WF [</w:t>
      </w:r>
      <w:r w:rsidR="00014C6B">
        <w:t>1</w:t>
      </w:r>
      <w:r w:rsidR="001F6103">
        <w:t>]</w:t>
      </w:r>
      <w:r w:rsidR="006D7833">
        <w:t xml:space="preserve"> for SSB only beam correspondence test:</w:t>
      </w:r>
    </w:p>
    <w:p w14:paraId="32596093" w14:textId="77777777" w:rsidR="002A6EBA" w:rsidRPr="002A6EBA" w:rsidRDefault="002A6EBA" w:rsidP="002A6EBA">
      <w:pPr>
        <w:pStyle w:val="BodyText"/>
        <w:numPr>
          <w:ilvl w:val="0"/>
          <w:numId w:val="46"/>
        </w:numPr>
        <w:jc w:val="both"/>
      </w:pPr>
      <w:r w:rsidRPr="002A6EBA">
        <w:t>RAN4 could specify BC based on SSB only unless RAN4 find critical technical problems, considering:</w:t>
      </w:r>
    </w:p>
    <w:p w14:paraId="29DAC1B1" w14:textId="77777777" w:rsidR="002A6EBA" w:rsidRPr="002A6EBA" w:rsidRDefault="002A6EBA" w:rsidP="002A6EBA">
      <w:pPr>
        <w:pStyle w:val="BodyText"/>
        <w:numPr>
          <w:ilvl w:val="1"/>
          <w:numId w:val="46"/>
        </w:numPr>
        <w:jc w:val="both"/>
        <w:rPr>
          <w:lang w:val="sv-SE"/>
        </w:rPr>
      </w:pPr>
      <w:r w:rsidRPr="002A6EBA">
        <w:t>Side condition feasibility</w:t>
      </w:r>
    </w:p>
    <w:p w14:paraId="4845786B" w14:textId="77777777" w:rsidR="002A6EBA" w:rsidRPr="002A6EBA" w:rsidRDefault="002A6EBA" w:rsidP="002A6EBA">
      <w:pPr>
        <w:pStyle w:val="BodyText"/>
        <w:numPr>
          <w:ilvl w:val="1"/>
          <w:numId w:val="46"/>
        </w:numPr>
        <w:jc w:val="both"/>
        <w:rPr>
          <w:lang w:val="sv-SE"/>
        </w:rPr>
      </w:pPr>
      <w:r w:rsidRPr="002A6EBA">
        <w:t>Common understanding of UE behavior</w:t>
      </w:r>
    </w:p>
    <w:p w14:paraId="0704C2D2" w14:textId="2D12684B" w:rsidR="002A6EBA" w:rsidRDefault="002A6EBA" w:rsidP="001F6103">
      <w:pPr>
        <w:pStyle w:val="BodyText"/>
        <w:numPr>
          <w:ilvl w:val="1"/>
          <w:numId w:val="46"/>
        </w:numPr>
        <w:jc w:val="both"/>
      </w:pPr>
      <w:r w:rsidRPr="002A6EBA">
        <w:t>Performance difference with SSB + CSI-RS based BC</w:t>
      </w:r>
    </w:p>
    <w:tbl>
      <w:tblPr>
        <w:tblW w:w="9889" w:type="dxa"/>
        <w:tblCellMar>
          <w:left w:w="0" w:type="dxa"/>
          <w:right w:w="0" w:type="dxa"/>
        </w:tblCellMar>
        <w:tblLook w:val="0600" w:firstRow="0" w:lastRow="0" w:firstColumn="0" w:lastColumn="0" w:noHBand="1" w:noVBand="1"/>
      </w:tblPr>
      <w:tblGrid>
        <w:gridCol w:w="2755"/>
        <w:gridCol w:w="7134"/>
      </w:tblGrid>
      <w:tr w:rsidR="002A6EBA" w:rsidRPr="002A6EBA" w14:paraId="52EF8B69"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1CB53F8C" w14:textId="77777777" w:rsidR="002A6EBA" w:rsidRPr="002A6EBA" w:rsidRDefault="002A6EBA" w:rsidP="002A6EBA">
            <w:pPr>
              <w:pStyle w:val="BodyText"/>
              <w:jc w:val="both"/>
              <w:rPr>
                <w:lang w:val="sv-SE"/>
              </w:rPr>
            </w:pPr>
            <w:r w:rsidRPr="002A6EBA">
              <w:rPr>
                <w:b/>
                <w:bCs/>
              </w:rPr>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70539E5F" w14:textId="77777777" w:rsidR="002A6EBA" w:rsidRPr="002A6EBA" w:rsidRDefault="002A6EBA" w:rsidP="002A6EBA">
            <w:pPr>
              <w:pStyle w:val="BodyText"/>
              <w:jc w:val="both"/>
              <w:rPr>
                <w:lang w:val="sv-SE"/>
              </w:rPr>
            </w:pPr>
            <w:r w:rsidRPr="002A6EBA">
              <w:rPr>
                <w:b/>
                <w:bCs/>
              </w:rPr>
              <w:t>Value</w:t>
            </w:r>
          </w:p>
        </w:tc>
      </w:tr>
      <w:tr w:rsidR="002A6EBA" w:rsidRPr="002A6EBA" w14:paraId="5B19F21D"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AC4205F" w14:textId="77777777" w:rsidR="002A6EBA" w:rsidRPr="002A6EBA" w:rsidRDefault="002A6EBA" w:rsidP="002A6EBA">
            <w:pPr>
              <w:pStyle w:val="BodyText"/>
              <w:jc w:val="both"/>
              <w:rPr>
                <w:lang w:val="sv-SE"/>
              </w:rPr>
            </w:pPr>
            <w:r w:rsidRPr="002A6EBA">
              <w:t>SSB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1AC58F" w14:textId="77777777" w:rsidR="002A6EBA" w:rsidRPr="002A6EBA" w:rsidRDefault="002A6EBA" w:rsidP="002A6EBA">
            <w:pPr>
              <w:pStyle w:val="BodyText"/>
              <w:jc w:val="both"/>
              <w:rPr>
                <w:lang w:val="sv-SE"/>
              </w:rPr>
            </w:pPr>
            <w:r w:rsidRPr="002A6EBA">
              <w:t>20 ms [1]</w:t>
            </w:r>
          </w:p>
        </w:tc>
      </w:tr>
      <w:tr w:rsidR="002A6EBA" w:rsidRPr="002A6EBA" w14:paraId="504C2C14"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D6A2359" w14:textId="77777777" w:rsidR="002A6EBA" w:rsidRPr="002A6EBA" w:rsidRDefault="002A6EBA" w:rsidP="002A6EBA">
            <w:pPr>
              <w:pStyle w:val="BodyText"/>
              <w:jc w:val="both"/>
            </w:pPr>
            <w:r w:rsidRPr="002A6EBA">
              <w:t>Use P1 CSI-RS configuration?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BDAB485" w14:textId="77777777" w:rsidR="002A6EBA" w:rsidRPr="002A6EBA" w:rsidRDefault="002A6EBA" w:rsidP="002A6EBA">
            <w:pPr>
              <w:pStyle w:val="BodyText"/>
              <w:jc w:val="both"/>
              <w:rPr>
                <w:lang w:val="sv-SE"/>
              </w:rPr>
            </w:pPr>
            <w:r w:rsidRPr="002A6EBA">
              <w:t>No</w:t>
            </w:r>
          </w:p>
        </w:tc>
      </w:tr>
      <w:tr w:rsidR="002A6EBA" w:rsidRPr="002A6EBA" w14:paraId="26A79BFD"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543EC56" w14:textId="77777777" w:rsidR="002A6EBA" w:rsidRPr="002A6EBA" w:rsidRDefault="002A6EBA" w:rsidP="002A6EBA">
            <w:pPr>
              <w:pStyle w:val="BodyText"/>
              <w:jc w:val="both"/>
            </w:pPr>
            <w:r w:rsidRPr="002A6EBA">
              <w:t>Use P3 CSI-RS configuration?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9CE5663" w14:textId="77777777" w:rsidR="002A6EBA" w:rsidRPr="002A6EBA" w:rsidRDefault="002A6EBA" w:rsidP="002A6EBA">
            <w:pPr>
              <w:pStyle w:val="BodyText"/>
              <w:jc w:val="both"/>
              <w:rPr>
                <w:lang w:val="sv-SE"/>
              </w:rPr>
            </w:pPr>
            <w:r w:rsidRPr="002A6EBA">
              <w:t>Alt. 1: Yes</w:t>
            </w:r>
          </w:p>
          <w:p w14:paraId="2BD5082E" w14:textId="77777777" w:rsidR="002A6EBA" w:rsidRPr="002A6EBA" w:rsidRDefault="002A6EBA" w:rsidP="002A6EBA">
            <w:pPr>
              <w:pStyle w:val="BodyText"/>
              <w:jc w:val="both"/>
              <w:rPr>
                <w:lang w:val="sv-SE"/>
              </w:rPr>
            </w:pPr>
            <w:r w:rsidRPr="002A6EBA">
              <w:t>Alt. 2: No</w:t>
            </w:r>
          </w:p>
        </w:tc>
      </w:tr>
      <w:tr w:rsidR="002A6EBA" w:rsidRPr="002A6EBA" w14:paraId="22C077C4"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717F322" w14:textId="77777777" w:rsidR="002A6EBA" w:rsidRPr="002A6EBA" w:rsidRDefault="002A6EBA" w:rsidP="002A6EBA">
            <w:pPr>
              <w:pStyle w:val="BodyText"/>
              <w:jc w:val="both"/>
              <w:rPr>
                <w:lang w:val="sv-SE"/>
              </w:rPr>
            </w:pPr>
            <w:r w:rsidRPr="002A6EBA">
              <w:t>Use tracking CSI-RS?</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CD717FF" w14:textId="77777777" w:rsidR="002A6EBA" w:rsidRPr="002A6EBA" w:rsidRDefault="002A6EBA" w:rsidP="002A6EBA">
            <w:pPr>
              <w:pStyle w:val="BodyText"/>
              <w:jc w:val="both"/>
              <w:rPr>
                <w:lang w:val="sv-SE"/>
              </w:rPr>
            </w:pPr>
            <w:r w:rsidRPr="002A6EBA">
              <w:t>Yes</w:t>
            </w:r>
          </w:p>
        </w:tc>
      </w:tr>
      <w:tr w:rsidR="002A6EBA" w:rsidRPr="002A6EBA" w14:paraId="4258063D"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CBF63C8" w14:textId="77777777" w:rsidR="002A6EBA" w:rsidRPr="002A6EBA" w:rsidRDefault="002A6EBA" w:rsidP="002A6EBA">
            <w:pPr>
              <w:pStyle w:val="BodyText"/>
              <w:jc w:val="both"/>
            </w:pPr>
            <w:r w:rsidRPr="002A6EBA">
              <w:t>Tracking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563D7BB" w14:textId="77777777" w:rsidR="002A6EBA" w:rsidRPr="002A6EBA" w:rsidRDefault="002A6EBA" w:rsidP="002A6EBA">
            <w:pPr>
              <w:pStyle w:val="BodyText"/>
              <w:jc w:val="both"/>
              <w:rPr>
                <w:lang w:val="sv-SE"/>
              </w:rPr>
            </w:pPr>
            <w:proofErr w:type="spellStart"/>
            <w:r w:rsidRPr="002A6EBA">
              <w:t>qcl-TypeD</w:t>
            </w:r>
            <w:proofErr w:type="spellEnd"/>
            <w:r w:rsidRPr="002A6EBA">
              <w:t>=SSB</w:t>
            </w:r>
          </w:p>
        </w:tc>
      </w:tr>
      <w:tr w:rsidR="002A6EBA" w:rsidRPr="002A6EBA" w14:paraId="4F9DC07D"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5F41BD1" w14:textId="77777777" w:rsidR="002A6EBA" w:rsidRPr="002A6EBA" w:rsidRDefault="002A6EBA" w:rsidP="002A6EBA">
            <w:pPr>
              <w:pStyle w:val="BodyText"/>
              <w:jc w:val="both"/>
              <w:rPr>
                <w:lang w:val="sv-SE"/>
              </w:rPr>
            </w:pPr>
            <w:r w:rsidRPr="002A6EBA">
              <w:t>Tracking CSI-RS min SNR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0DBE99B" w14:textId="77777777" w:rsidR="002A6EBA" w:rsidRPr="002A6EBA" w:rsidRDefault="002A6EBA" w:rsidP="002A6EBA">
            <w:pPr>
              <w:pStyle w:val="BodyText"/>
              <w:jc w:val="both"/>
              <w:rPr>
                <w:lang w:val="sv-SE"/>
              </w:rPr>
            </w:pPr>
            <w:r w:rsidRPr="002A6EBA">
              <w:t>TBD</w:t>
            </w:r>
          </w:p>
        </w:tc>
      </w:tr>
      <w:tr w:rsidR="002A6EBA" w:rsidRPr="002A6EBA" w14:paraId="42703D4A"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1EE6BCD" w14:textId="77777777" w:rsidR="002A6EBA" w:rsidRPr="002A6EBA" w:rsidRDefault="002A6EBA" w:rsidP="002A6EBA">
            <w:pPr>
              <w:pStyle w:val="BodyText"/>
              <w:jc w:val="both"/>
              <w:rPr>
                <w:lang w:val="sv-SE"/>
              </w:rPr>
            </w:pPr>
            <w:r w:rsidRPr="002A6EBA">
              <w:rPr>
                <w:lang w:val="sv-SE"/>
              </w:rPr>
              <w:t>PDCCH/PDSCH DM-RS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2AA82FE" w14:textId="77777777" w:rsidR="002A6EBA" w:rsidRPr="002A6EBA" w:rsidRDefault="002A6EBA" w:rsidP="002A6EBA">
            <w:pPr>
              <w:pStyle w:val="BodyText"/>
              <w:jc w:val="both"/>
              <w:rPr>
                <w:lang w:val="sv-SE"/>
              </w:rPr>
            </w:pPr>
            <w:proofErr w:type="spellStart"/>
            <w:r w:rsidRPr="002A6EBA">
              <w:t>qcl-TypeD</w:t>
            </w:r>
            <w:proofErr w:type="spellEnd"/>
            <w:r w:rsidRPr="002A6EBA">
              <w:t>=TRS</w:t>
            </w:r>
          </w:p>
        </w:tc>
      </w:tr>
      <w:tr w:rsidR="002A6EBA" w:rsidRPr="002A6EBA" w14:paraId="79A4215A"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6EC12C0" w14:textId="77777777" w:rsidR="002A6EBA" w:rsidRPr="002A6EBA" w:rsidRDefault="002A6EBA" w:rsidP="002A6EBA">
            <w:pPr>
              <w:pStyle w:val="BodyText"/>
              <w:jc w:val="both"/>
              <w:rPr>
                <w:lang w:val="sv-SE"/>
              </w:rPr>
            </w:pPr>
            <w:r w:rsidRPr="002A6EBA">
              <w:t>SSB min SNR level</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9984BE9" w14:textId="77777777" w:rsidR="002A6EBA" w:rsidRPr="002A6EBA" w:rsidRDefault="002A6EBA" w:rsidP="002A6EBA">
            <w:pPr>
              <w:pStyle w:val="BodyText"/>
              <w:jc w:val="both"/>
              <w:rPr>
                <w:lang w:val="sv-SE"/>
              </w:rPr>
            </w:pPr>
            <w:r w:rsidRPr="002A6EBA">
              <w:t>Alt. 1: 6 dB [1] [10]</w:t>
            </w:r>
          </w:p>
          <w:p w14:paraId="32A4DC4C" w14:textId="77777777" w:rsidR="002A6EBA" w:rsidRPr="002A6EBA" w:rsidRDefault="002A6EBA" w:rsidP="002A6EBA">
            <w:pPr>
              <w:pStyle w:val="BodyText"/>
              <w:jc w:val="both"/>
              <w:rPr>
                <w:lang w:val="sv-SE"/>
              </w:rPr>
            </w:pPr>
            <w:r w:rsidRPr="002A6EBA">
              <w:t>Alt. 2: 13 dB [14]</w:t>
            </w:r>
          </w:p>
        </w:tc>
      </w:tr>
      <w:tr w:rsidR="002A6EBA" w:rsidRPr="002A6EBA" w14:paraId="3C996284" w14:textId="77777777" w:rsidTr="002C27FD">
        <w:trPr>
          <w:trHeight w:val="20"/>
        </w:trPr>
        <w:tc>
          <w:tcPr>
            <w:tcW w:w="2755"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8A0806B" w14:textId="77777777" w:rsidR="002A6EBA" w:rsidRPr="002A6EBA" w:rsidRDefault="002A6EBA" w:rsidP="002A6EBA">
            <w:pPr>
              <w:pStyle w:val="BodyText"/>
              <w:jc w:val="both"/>
              <w:rPr>
                <w:lang w:val="sv-SE"/>
              </w:rPr>
            </w:pPr>
            <w:r w:rsidRPr="002A6EBA">
              <w:t>(note)</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06B5320" w14:textId="77777777" w:rsidR="002A6EBA" w:rsidRPr="002A6EBA" w:rsidRDefault="002A6EBA" w:rsidP="002A6EBA">
            <w:pPr>
              <w:pStyle w:val="BodyText"/>
              <w:jc w:val="both"/>
            </w:pPr>
            <w:r w:rsidRPr="002A6EBA">
              <w:t>RAN4 didn’t assume more than [1] SSB indices should be transmitted</w:t>
            </w:r>
          </w:p>
          <w:p w14:paraId="2060CCB1" w14:textId="77777777" w:rsidR="002A6EBA" w:rsidRPr="002A6EBA" w:rsidRDefault="002A6EBA" w:rsidP="002A6EBA">
            <w:pPr>
              <w:pStyle w:val="BodyText"/>
              <w:jc w:val="both"/>
            </w:pPr>
            <w:r w:rsidRPr="002A6EBA">
              <w:t xml:space="preserve">SSB use configuration for Rel-15 which is specified in 38.508 per agreed in RAN4 #92bis meeting </w:t>
            </w:r>
          </w:p>
        </w:tc>
      </w:tr>
    </w:tbl>
    <w:p w14:paraId="76206FA8" w14:textId="77777777" w:rsidR="002A6EBA" w:rsidRDefault="002A6EBA" w:rsidP="008B6437">
      <w:pPr>
        <w:pStyle w:val="BodyText"/>
        <w:jc w:val="both"/>
      </w:pPr>
    </w:p>
    <w:p w14:paraId="0098E29C" w14:textId="3637BFD7" w:rsidR="006D7833" w:rsidRPr="006D7833" w:rsidRDefault="0024306D" w:rsidP="008B6437">
      <w:pPr>
        <w:pStyle w:val="BodyText"/>
        <w:jc w:val="both"/>
      </w:pPr>
      <w:r>
        <w:t xml:space="preserve">In this contribution, we </w:t>
      </w:r>
      <w:r w:rsidR="004E4EDF">
        <w:t xml:space="preserve">share </w:t>
      </w:r>
      <w:r>
        <w:t xml:space="preserve">our views on the above topics for Rel-16 beam correspondence.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70C5203C" w:rsidR="0059463C" w:rsidRDefault="006D7833" w:rsidP="0059463C">
      <w:pPr>
        <w:pStyle w:val="Heading2"/>
        <w:rPr>
          <w:lang w:eastAsia="zh-CN"/>
        </w:rPr>
      </w:pPr>
      <w:bookmarkStart w:id="3" w:name="_Hlk32328830"/>
      <w:r>
        <w:rPr>
          <w:lang w:eastAsia="zh-CN"/>
        </w:rPr>
        <w:t xml:space="preserve">Beam correspondence </w:t>
      </w:r>
      <w:r w:rsidR="00B349F2">
        <w:rPr>
          <w:lang w:eastAsia="zh-CN"/>
        </w:rPr>
        <w:t>with</w:t>
      </w:r>
      <w:r>
        <w:rPr>
          <w:lang w:eastAsia="zh-CN"/>
        </w:rPr>
        <w:t xml:space="preserve"> SSB only</w:t>
      </w:r>
      <w:bookmarkEnd w:id="3"/>
    </w:p>
    <w:p w14:paraId="557294A2" w14:textId="0BC2789C" w:rsidR="002A6EBA" w:rsidRDefault="00B70FAF" w:rsidP="00BB1D60">
      <w:pPr>
        <w:pStyle w:val="BodyText"/>
        <w:jc w:val="both"/>
      </w:pPr>
      <w:r>
        <w:t xml:space="preserve">The </w:t>
      </w:r>
      <w:r w:rsidR="002C27FD">
        <w:t xml:space="preserve">goal of the </w:t>
      </w:r>
      <w:r>
        <w:t xml:space="preserve">WID for </w:t>
      </w:r>
      <w:r w:rsidRPr="0003483E">
        <w:t xml:space="preserve">FR2 UE </w:t>
      </w:r>
      <w:r>
        <w:t>b</w:t>
      </w:r>
      <w:r w:rsidRPr="0003483E">
        <w:t xml:space="preserve">eam </w:t>
      </w:r>
      <w:r>
        <w:t>c</w:t>
      </w:r>
      <w:r w:rsidRPr="0003483E">
        <w:t xml:space="preserve">orrespondence </w:t>
      </w:r>
      <w:r>
        <w:t xml:space="preserve">enhancement is </w:t>
      </w:r>
      <w:r w:rsidRPr="0003483E">
        <w:t xml:space="preserve">to ensure that </w:t>
      </w:r>
      <w:r w:rsidR="00471DD9">
        <w:t xml:space="preserve">the </w:t>
      </w:r>
      <w:r w:rsidRPr="0003483E">
        <w:t>UE</w:t>
      </w:r>
      <w:r w:rsidR="00BB1D60">
        <w:t xml:space="preserve"> can</w:t>
      </w:r>
      <w:r w:rsidRPr="0003483E">
        <w:t xml:space="preserve"> perform </w:t>
      </w:r>
      <w:r w:rsidR="002C27FD">
        <w:t>BC</w:t>
      </w:r>
      <w:r w:rsidRPr="0003483E">
        <w:t xml:space="preserve"> based on DL reference </w:t>
      </w:r>
      <w:r w:rsidR="002C27FD">
        <w:t xml:space="preserve">signals </w:t>
      </w:r>
      <w:r>
        <w:t>(SSB or CSI-RS)</w:t>
      </w:r>
      <w:r w:rsidR="00BB1D60">
        <w:t xml:space="preserve"> configured by the network</w:t>
      </w:r>
      <w:r>
        <w:t xml:space="preserve">. For SSB only test, it is important for UE to perform BC and be able to form a “fine” beam since beam management CSI-RS is not compulsory for gNB to configure. </w:t>
      </w:r>
      <w:r w:rsidR="00376DC0">
        <w:t xml:space="preserve">To ensure the UE </w:t>
      </w:r>
      <w:r w:rsidR="004B22B4">
        <w:t xml:space="preserve">can </w:t>
      </w:r>
      <w:r w:rsidR="00376DC0">
        <w:t xml:space="preserve">perform BC with </w:t>
      </w:r>
      <w:r w:rsidR="004B22B4">
        <w:t>SSB only</w:t>
      </w:r>
      <w:r w:rsidR="00376DC0">
        <w:t xml:space="preserve">, the most straightforward way is </w:t>
      </w:r>
      <w:r w:rsidR="002C27FD">
        <w:t xml:space="preserve">to </w:t>
      </w:r>
      <w:r w:rsidR="00376DC0">
        <w:t xml:space="preserve">not </w:t>
      </w:r>
      <w:r w:rsidR="002C27FD">
        <w:t xml:space="preserve">configure </w:t>
      </w:r>
      <w:r w:rsidR="00376DC0">
        <w:t xml:space="preserve">CSI-RS in </w:t>
      </w:r>
      <w:r w:rsidR="004B22B4">
        <w:t xml:space="preserve">the </w:t>
      </w:r>
      <w:r w:rsidR="00376DC0">
        <w:t xml:space="preserve">P3 process of beam management (UE beam refinement). </w:t>
      </w:r>
    </w:p>
    <w:p w14:paraId="51A3ACC6" w14:textId="1021FBCB" w:rsidR="00676581" w:rsidRPr="00676581" w:rsidRDefault="00676581" w:rsidP="002A6EBA">
      <w:pPr>
        <w:pStyle w:val="BodyText"/>
        <w:rPr>
          <w:b/>
          <w:bCs/>
          <w:lang w:eastAsia="zh-CN"/>
        </w:rPr>
      </w:pPr>
      <w:r w:rsidRPr="00676581">
        <w:rPr>
          <w:b/>
          <w:bCs/>
        </w:rPr>
        <w:lastRenderedPageBreak/>
        <w:t xml:space="preserve">Proposal 1: </w:t>
      </w:r>
      <w:r w:rsidR="00471DD9">
        <w:rPr>
          <w:b/>
          <w:bCs/>
        </w:rPr>
        <w:tab/>
      </w:r>
      <w:r>
        <w:rPr>
          <w:b/>
          <w:bCs/>
        </w:rPr>
        <w:t xml:space="preserve">Do not configure CSI-RS in P3 for SSB only </w:t>
      </w:r>
      <w:r w:rsidR="00ED588A">
        <w:rPr>
          <w:b/>
          <w:bCs/>
        </w:rPr>
        <w:t>BC</w:t>
      </w:r>
      <w:r>
        <w:rPr>
          <w:b/>
          <w:bCs/>
        </w:rPr>
        <w:t xml:space="preserve"> test. </w:t>
      </w:r>
    </w:p>
    <w:p w14:paraId="29C74DC4" w14:textId="77777777" w:rsidR="00496924" w:rsidRDefault="00496924" w:rsidP="00014C6B">
      <w:pPr>
        <w:jc w:val="both"/>
      </w:pPr>
    </w:p>
    <w:p w14:paraId="7F43445B" w14:textId="77777777" w:rsidR="00B349F2" w:rsidRDefault="00B349F2" w:rsidP="00014C6B">
      <w:pPr>
        <w:jc w:val="both"/>
      </w:pPr>
    </w:p>
    <w:p w14:paraId="73CEEDDD" w14:textId="3862F3FE" w:rsidR="00B349F2" w:rsidRDefault="00B349F2" w:rsidP="00B349F2">
      <w:pPr>
        <w:jc w:val="center"/>
      </w:pPr>
      <w:r w:rsidRPr="00225104">
        <w:rPr>
          <w:noProof/>
        </w:rPr>
        <w:drawing>
          <wp:inline distT="0" distB="0" distL="0" distR="0" wp14:anchorId="70964DE1" wp14:editId="4CD9A95A">
            <wp:extent cx="3155244" cy="2565619"/>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9960" cy="2569454"/>
                    </a:xfrm>
                    <a:prstGeom prst="rect">
                      <a:avLst/>
                    </a:prstGeom>
                    <a:noFill/>
                    <a:ln>
                      <a:noFill/>
                    </a:ln>
                  </pic:spPr>
                </pic:pic>
              </a:graphicData>
            </a:graphic>
          </wp:inline>
        </w:drawing>
      </w:r>
    </w:p>
    <w:p w14:paraId="47371876" w14:textId="3E99C254" w:rsidR="00B349F2" w:rsidRPr="00B349F2" w:rsidRDefault="00B349F2" w:rsidP="00B349F2">
      <w:pPr>
        <w:jc w:val="center"/>
        <w:rPr>
          <w:b/>
        </w:rPr>
      </w:pPr>
      <w:r w:rsidRPr="00B349F2">
        <w:rPr>
          <w:b/>
        </w:rPr>
        <w:t xml:space="preserve">Figure. 1. The </w:t>
      </w:r>
      <w:r w:rsidR="002C27FD">
        <w:rPr>
          <w:b/>
        </w:rPr>
        <w:t>standard deviation</w:t>
      </w:r>
      <w:r w:rsidRPr="00B349F2">
        <w:rPr>
          <w:b/>
        </w:rPr>
        <w:t xml:space="preserve"> of </w:t>
      </w:r>
      <w:r w:rsidR="002C27FD">
        <w:rPr>
          <w:b/>
        </w:rPr>
        <w:t xml:space="preserve">estimates of </w:t>
      </w:r>
      <w:r w:rsidRPr="00B349F2">
        <w:rPr>
          <w:b/>
        </w:rPr>
        <w:t xml:space="preserve">RSRP with different </w:t>
      </w:r>
      <w:r w:rsidR="002C27FD">
        <w:rPr>
          <w:b/>
        </w:rPr>
        <w:t>numbers</w:t>
      </w:r>
      <w:r w:rsidR="002C27FD" w:rsidRPr="00B349F2">
        <w:rPr>
          <w:b/>
        </w:rPr>
        <w:t xml:space="preserve"> </w:t>
      </w:r>
      <w:r w:rsidRPr="00B349F2">
        <w:rPr>
          <w:b/>
        </w:rPr>
        <w:t>of RB</w:t>
      </w:r>
      <w:r w:rsidR="00471DD9">
        <w:rPr>
          <w:b/>
        </w:rPr>
        <w:t>s</w:t>
      </w:r>
      <w:r w:rsidRPr="00B349F2">
        <w:rPr>
          <w:b/>
        </w:rPr>
        <w:t xml:space="preserve"> and SNR</w:t>
      </w:r>
      <w:r w:rsidR="002C27FD">
        <w:rPr>
          <w:b/>
        </w:rPr>
        <w:t xml:space="preserve"> </w:t>
      </w:r>
      <w:r w:rsidR="00E05D30">
        <w:rPr>
          <w:b/>
        </w:rPr>
        <w:t>level</w:t>
      </w:r>
      <w:r w:rsidR="002C27FD">
        <w:rPr>
          <w:b/>
        </w:rPr>
        <w:t>s</w:t>
      </w:r>
      <w:r w:rsidRPr="00B349F2">
        <w:rPr>
          <w:b/>
        </w:rPr>
        <w:t xml:space="preserve">. </w:t>
      </w:r>
    </w:p>
    <w:p w14:paraId="51780442" w14:textId="04483604" w:rsidR="00496924" w:rsidRDefault="00496924" w:rsidP="00014C6B">
      <w:pPr>
        <w:jc w:val="both"/>
      </w:pPr>
    </w:p>
    <w:p w14:paraId="4C409D45" w14:textId="2BC0D933" w:rsidR="00676581" w:rsidRDefault="002C27FD" w:rsidP="00175635">
      <w:pPr>
        <w:spacing w:after="120"/>
        <w:jc w:val="both"/>
      </w:pPr>
      <w:r>
        <w:t xml:space="preserve">The ability of a UE to </w:t>
      </w:r>
      <w:r w:rsidR="003E5149">
        <w:t>sustain BC depends mainly</w:t>
      </w:r>
      <w:r w:rsidR="00676581">
        <w:t xml:space="preserve"> on L1-RSRP accuracy</w:t>
      </w:r>
      <w:r w:rsidR="005772A4">
        <w:t xml:space="preserve"> </w:t>
      </w:r>
      <w:r w:rsidR="005772A4">
        <w:fldChar w:fldCharType="begin"/>
      </w:r>
      <w:r w:rsidR="005772A4">
        <w:instrText xml:space="preserve"> REF _Ref31726555 \r \h </w:instrText>
      </w:r>
      <w:r w:rsidR="005772A4">
        <w:fldChar w:fldCharType="separate"/>
      </w:r>
      <w:r w:rsidR="005772A4">
        <w:t>[2]</w:t>
      </w:r>
      <w:r w:rsidR="005772A4">
        <w:fldChar w:fldCharType="end"/>
      </w:r>
      <w:r w:rsidR="00676581">
        <w:t xml:space="preserve">. </w:t>
      </w:r>
      <w:r w:rsidR="003E5149">
        <w:t xml:space="preserve">Furthermore, the L1-RSRP accuracy of a UE depends </w:t>
      </w:r>
      <w:r w:rsidR="00BB1D60">
        <w:t xml:space="preserve">only </w:t>
      </w:r>
      <w:r w:rsidR="003E5149">
        <w:t>on</w:t>
      </w:r>
      <w:r w:rsidR="00676581">
        <w:t xml:space="preserve"> the received signal SNR and the number of resource element</w:t>
      </w:r>
      <w:r w:rsidR="004B22B4">
        <w:t>s</w:t>
      </w:r>
      <w:r w:rsidR="00676581">
        <w:t xml:space="preserve"> (RE</w:t>
      </w:r>
      <w:r w:rsidR="00471DD9">
        <w:t>s</w:t>
      </w:r>
      <w:r w:rsidR="00676581">
        <w:t xml:space="preserve">) that the UE can use (see Fig. 1). </w:t>
      </w:r>
      <w:r w:rsidR="003E5149">
        <w:t>Different types of</w:t>
      </w:r>
      <w:r w:rsidR="00961FE3">
        <w:t xml:space="preserve"> DL reference signal</w:t>
      </w:r>
      <w:r w:rsidR="004B22B4">
        <w:t>s</w:t>
      </w:r>
      <w:r w:rsidR="00961FE3">
        <w:t xml:space="preserve"> will show no impact on the RSRP accuracy if the RE number and SNR are the same. </w:t>
      </w:r>
    </w:p>
    <w:p w14:paraId="0A572085" w14:textId="0D5E3418" w:rsidR="002C65F8" w:rsidRDefault="00961FE3" w:rsidP="00175635">
      <w:pPr>
        <w:spacing w:after="120"/>
        <w:jc w:val="both"/>
      </w:pPr>
      <w:r>
        <w:t>In a real network,</w:t>
      </w:r>
      <w:r w:rsidR="00496924">
        <w:t xml:space="preserve"> </w:t>
      </w:r>
      <w:r w:rsidR="003E5149">
        <w:t>SSBs are</w:t>
      </w:r>
      <w:r w:rsidR="00496924">
        <w:t xml:space="preserve"> </w:t>
      </w:r>
      <w:r>
        <w:t>cell</w:t>
      </w:r>
      <w:r w:rsidR="003E5149">
        <w:t>-specific</w:t>
      </w:r>
      <w:r>
        <w:t xml:space="preserve"> and configured</w:t>
      </w:r>
      <w:r w:rsidR="00496924">
        <w:t xml:space="preserve"> </w:t>
      </w:r>
      <w:r w:rsidR="003E5149">
        <w:t xml:space="preserve">at </w:t>
      </w:r>
      <w:r w:rsidR="00496924">
        <w:t xml:space="preserve">fixed frequency </w:t>
      </w:r>
      <w:r>
        <w:t>locations</w:t>
      </w:r>
      <w:r w:rsidR="003E5149">
        <w:t>, while</w:t>
      </w:r>
      <w:r w:rsidR="00496924">
        <w:t xml:space="preserve"> </w:t>
      </w:r>
      <w:r w:rsidR="003E5149">
        <w:t>CSI-RSs</w:t>
      </w:r>
      <w:r w:rsidR="00496924">
        <w:t xml:space="preserve"> </w:t>
      </w:r>
      <w:r w:rsidR="003E5149">
        <w:t>are configure</w:t>
      </w:r>
      <w:r w:rsidR="005772A4">
        <w:t>d</w:t>
      </w:r>
      <w:r w:rsidR="003E5149">
        <w:t xml:space="preserve"> for a specific UE</w:t>
      </w:r>
      <w:r>
        <w:t xml:space="preserve"> and</w:t>
      </w:r>
      <w:r w:rsidR="00496924">
        <w:t xml:space="preserve"> flexible in </w:t>
      </w:r>
      <w:r w:rsidR="003E5149">
        <w:t xml:space="preserve">the </w:t>
      </w:r>
      <w:r w:rsidR="005B5F1C">
        <w:t xml:space="preserve">time and frequency </w:t>
      </w:r>
      <w:r w:rsidR="003E5149">
        <w:t>domains</w:t>
      </w:r>
      <w:r w:rsidR="00496924">
        <w:t xml:space="preserve">. </w:t>
      </w:r>
      <w:r w:rsidR="003E5149">
        <w:t>Nonetheless</w:t>
      </w:r>
      <w:r w:rsidR="00496924">
        <w:t xml:space="preserve">, as the </w:t>
      </w:r>
      <w:r w:rsidR="003E5149">
        <w:t xml:space="preserve">AI </w:t>
      </w:r>
      <w:r w:rsidR="00496924">
        <w:t xml:space="preserve">discussion is limited </w:t>
      </w:r>
      <w:r w:rsidR="000747F7">
        <w:t>to test conditions</w:t>
      </w:r>
      <w:r w:rsidR="00496924">
        <w:t>, a clear line of sight (LOS) exist</w:t>
      </w:r>
      <w:r w:rsidR="00B349F2">
        <w:t>s between the test probe and the device under test</w:t>
      </w:r>
      <w:r w:rsidR="000747F7">
        <w:t xml:space="preserve">, </w:t>
      </w:r>
      <w:r w:rsidR="00471DD9">
        <w:t xml:space="preserve">and consequently </w:t>
      </w:r>
      <w:r w:rsidR="00496924">
        <w:t>the channel is time</w:t>
      </w:r>
      <w:r w:rsidR="004B22B4">
        <w:t>-</w:t>
      </w:r>
      <w:r w:rsidR="00496924">
        <w:t>invariant</w:t>
      </w:r>
      <w:r w:rsidR="004B22B4">
        <w:t>,</w:t>
      </w:r>
      <w:r w:rsidR="00496924">
        <w:t xml:space="preserve"> and the frequency </w:t>
      </w:r>
      <w:r w:rsidR="00B349F2">
        <w:t>response</w:t>
      </w:r>
      <w:r w:rsidR="00496924">
        <w:t xml:space="preserve"> is flat</w:t>
      </w:r>
      <w:r w:rsidR="00B349F2">
        <w:t>. Therefore, we think there will be no difference between SSB and CSI-RS in terms of L1-RSRP measurement accuracy</w:t>
      </w:r>
      <w:r w:rsidR="003E5149">
        <w:t xml:space="preserve">, </w:t>
      </w:r>
      <w:proofErr w:type="gramStart"/>
      <w:r w:rsidR="003E5149">
        <w:t>as long as</w:t>
      </w:r>
      <w:proofErr w:type="gramEnd"/>
      <w:r w:rsidR="003E5149">
        <w:t xml:space="preserve"> the number of REs and the SNR </w:t>
      </w:r>
      <w:r w:rsidR="00E05D30">
        <w:t>level</w:t>
      </w:r>
      <w:r w:rsidR="003E5149">
        <w:t xml:space="preserve"> are the same in both cases</w:t>
      </w:r>
      <w:r w:rsidR="00B349F2">
        <w:t xml:space="preserve">. </w:t>
      </w:r>
    </w:p>
    <w:p w14:paraId="38CF63A1" w14:textId="31B5EDAE" w:rsidR="00B349F2" w:rsidRPr="00175635" w:rsidRDefault="002C65F8" w:rsidP="00DD6A99">
      <w:pPr>
        <w:spacing w:after="120"/>
        <w:ind w:left="1418" w:hanging="1418"/>
        <w:jc w:val="both"/>
        <w:rPr>
          <w:b/>
        </w:rPr>
      </w:pPr>
      <w:r w:rsidRPr="002C65F8">
        <w:rPr>
          <w:b/>
        </w:rPr>
        <w:t xml:space="preserve">Observation 1: </w:t>
      </w:r>
      <w:r w:rsidR="00175635">
        <w:rPr>
          <w:b/>
        </w:rPr>
        <w:tab/>
      </w:r>
      <w:r w:rsidRPr="002C65F8">
        <w:rPr>
          <w:b/>
        </w:rPr>
        <w:t xml:space="preserve">There is no </w:t>
      </w:r>
      <w:r w:rsidR="00117065">
        <w:rPr>
          <w:b/>
        </w:rPr>
        <w:t xml:space="preserve">inherent </w:t>
      </w:r>
      <w:r w:rsidRPr="002C65F8">
        <w:rPr>
          <w:b/>
        </w:rPr>
        <w:t xml:space="preserve">difference in terms of beam correspondence performance between SSB and CSI-RS under OTA test environment. </w:t>
      </w:r>
    </w:p>
    <w:p w14:paraId="66642E56" w14:textId="311BD16D" w:rsidR="005B5F1C" w:rsidRDefault="00676581" w:rsidP="005B5F1C">
      <w:pPr>
        <w:jc w:val="both"/>
      </w:pPr>
      <w:r>
        <w:t>The different number of resource blocks (</w:t>
      </w:r>
      <w:r w:rsidR="003E5149">
        <w:t>RBs</w:t>
      </w:r>
      <w:r>
        <w:t xml:space="preserve">) or resource elements (REs) </w:t>
      </w:r>
      <w:r w:rsidR="00961FE3">
        <w:t xml:space="preserve">in </w:t>
      </w:r>
      <w:r w:rsidR="004B22B4">
        <w:t xml:space="preserve">the </w:t>
      </w:r>
      <w:r w:rsidR="00961FE3">
        <w:t>Rel-15 BC test (SSB</w:t>
      </w:r>
      <w:r w:rsidR="003E5149">
        <w:t xml:space="preserve"> </w:t>
      </w:r>
      <w:r w:rsidR="00961FE3">
        <w:t xml:space="preserve">+ CSI-RS) and Rel-16 BC test (SSB only and CSI-only) </w:t>
      </w:r>
      <w:r>
        <w:t>can</w:t>
      </w:r>
      <w:r w:rsidR="003E5149">
        <w:t>, however,</w:t>
      </w:r>
      <w:r>
        <w:t xml:space="preserve"> potentially affect the performance. The L1-RSRP can be seen as an averaged received signal strength over multiple REs. In a noisy environment, the </w:t>
      </w:r>
      <w:r w:rsidR="003E5149">
        <w:t>estimates of the</w:t>
      </w:r>
      <w:r>
        <w:t xml:space="preserve"> RSRP will be distorted and a certain number of REs will be needed to </w:t>
      </w:r>
      <w:r w:rsidR="001D0847">
        <w:t>get</w:t>
      </w:r>
      <w:r>
        <w:t xml:space="preserve"> an accurate estimation on the L1-RSRP. Simulations </w:t>
      </w:r>
      <w:r w:rsidR="00471DD9">
        <w:t xml:space="preserve">of </w:t>
      </w:r>
      <w:r>
        <w:t xml:space="preserve">the standard </w:t>
      </w:r>
      <w:proofErr w:type="gramStart"/>
      <w:r>
        <w:t>deviation  of</w:t>
      </w:r>
      <w:proofErr w:type="gramEnd"/>
      <w:r>
        <w:t xml:space="preserve"> </w:t>
      </w:r>
      <w:r w:rsidR="003E5149">
        <w:t xml:space="preserve">estimates </w:t>
      </w:r>
      <w:r w:rsidR="001D0847">
        <w:t xml:space="preserve">of </w:t>
      </w:r>
      <w:r>
        <w:t xml:space="preserve">RSRP as a function of SNR and </w:t>
      </w:r>
      <w:r w:rsidR="004B22B4">
        <w:t xml:space="preserve">the </w:t>
      </w:r>
      <w:r>
        <w:t xml:space="preserve">number of REs are shown in Fig. 1. With Rel-15 side condition, where SNR = 6dB, the </w:t>
      </w:r>
      <w:r w:rsidR="003E5149">
        <w:t>standard deviation</w:t>
      </w:r>
      <w:r>
        <w:t xml:space="preserve"> converges to a very small value (around 0.5 dB) </w:t>
      </w:r>
      <w:r w:rsidR="00471DD9">
        <w:t xml:space="preserve">whenever </w:t>
      </w:r>
      <w:r>
        <w:t xml:space="preserve">the number of REs is larger than 20. </w:t>
      </w:r>
      <w:r w:rsidR="005B5F1C">
        <w:t xml:space="preserve">Therefore, we think it is </w:t>
      </w:r>
      <w:r w:rsidR="00E05D30">
        <w:t xml:space="preserve">okay </w:t>
      </w:r>
      <w:r w:rsidR="005B5F1C">
        <w:t xml:space="preserve">to remain </w:t>
      </w:r>
      <w:r w:rsidR="00E05D30">
        <w:t xml:space="preserve">at </w:t>
      </w:r>
      <w:r w:rsidR="005B5F1C">
        <w:t>the same SNR level as rel-15</w:t>
      </w:r>
      <w:r w:rsidR="001D0847">
        <w:t xml:space="preserve"> (i.e. 6 dB)</w:t>
      </w:r>
      <w:r w:rsidR="005B5F1C">
        <w:t xml:space="preserve">. </w:t>
      </w:r>
    </w:p>
    <w:p w14:paraId="460B2EDE" w14:textId="3611CC3F" w:rsidR="005B5F1C" w:rsidRDefault="005B5F1C" w:rsidP="005B5F1C">
      <w:pPr>
        <w:jc w:val="both"/>
      </w:pPr>
    </w:p>
    <w:p w14:paraId="0BB62C0D" w14:textId="133E0D28" w:rsidR="005B5F1C" w:rsidRPr="00471DD9" w:rsidRDefault="005B5F1C" w:rsidP="00471DD9">
      <w:pPr>
        <w:spacing w:after="120"/>
        <w:ind w:left="1418" w:hanging="1418"/>
        <w:jc w:val="both"/>
        <w:rPr>
          <w:b/>
        </w:rPr>
      </w:pPr>
      <w:r w:rsidRPr="00471DD9">
        <w:rPr>
          <w:b/>
        </w:rPr>
        <w:t xml:space="preserve">Observation </w:t>
      </w:r>
      <w:r w:rsidR="004B22B4" w:rsidRPr="00471DD9">
        <w:rPr>
          <w:b/>
        </w:rPr>
        <w:t>2</w:t>
      </w:r>
      <w:r w:rsidRPr="00471DD9">
        <w:rPr>
          <w:b/>
        </w:rPr>
        <w:t xml:space="preserve">: </w:t>
      </w:r>
      <w:r w:rsidR="001D0847" w:rsidRPr="00471DD9">
        <w:rPr>
          <w:b/>
        </w:rPr>
        <w:t>T</w:t>
      </w:r>
      <w:r w:rsidRPr="00471DD9">
        <w:rPr>
          <w:b/>
        </w:rPr>
        <w:t xml:space="preserve">he </w:t>
      </w:r>
      <w:r w:rsidR="00471DD9" w:rsidRPr="00471DD9">
        <w:rPr>
          <w:b/>
        </w:rPr>
        <w:t xml:space="preserve">standard deviation </w:t>
      </w:r>
      <w:r w:rsidR="00E05D30" w:rsidRPr="00471DD9">
        <w:rPr>
          <w:b/>
        </w:rPr>
        <w:t xml:space="preserve">of the RSRP estimates </w:t>
      </w:r>
      <w:proofErr w:type="spellStart"/>
      <w:r w:rsidR="00E05D30" w:rsidRPr="00471DD9">
        <w:rPr>
          <w:b/>
        </w:rPr>
        <w:t>coverges</w:t>
      </w:r>
      <w:proofErr w:type="spellEnd"/>
      <w:r w:rsidR="00E05D30" w:rsidRPr="00471DD9">
        <w:rPr>
          <w:b/>
        </w:rPr>
        <w:t xml:space="preserve"> </w:t>
      </w:r>
      <w:r w:rsidRPr="00471DD9">
        <w:rPr>
          <w:b/>
        </w:rPr>
        <w:t xml:space="preserve">quickly when </w:t>
      </w:r>
      <w:r w:rsidR="00E05D30" w:rsidRPr="00471DD9">
        <w:rPr>
          <w:b/>
        </w:rPr>
        <w:t xml:space="preserve">the number of </w:t>
      </w:r>
      <w:r w:rsidRPr="00471DD9">
        <w:rPr>
          <w:b/>
        </w:rPr>
        <w:t xml:space="preserve">REs is larger than 20 </w:t>
      </w:r>
      <w:r w:rsidR="004B6F99" w:rsidRPr="00471DD9">
        <w:rPr>
          <w:b/>
        </w:rPr>
        <w:t xml:space="preserve">and </w:t>
      </w:r>
      <w:r w:rsidRPr="00471DD9">
        <w:rPr>
          <w:b/>
        </w:rPr>
        <w:t>the SNR = 6 dB</w:t>
      </w:r>
      <w:r w:rsidR="00E05D30" w:rsidRPr="00471DD9">
        <w:rPr>
          <w:b/>
        </w:rPr>
        <w:t>.</w:t>
      </w:r>
      <w:r w:rsidRPr="00471DD9">
        <w:rPr>
          <w:b/>
        </w:rPr>
        <w:t xml:space="preserve"> </w:t>
      </w:r>
    </w:p>
    <w:p w14:paraId="6EC753A8" w14:textId="77777777" w:rsidR="005B5F1C" w:rsidRPr="005B5F1C" w:rsidRDefault="005B5F1C" w:rsidP="005B5F1C">
      <w:pPr>
        <w:jc w:val="both"/>
      </w:pPr>
    </w:p>
    <w:p w14:paraId="5A0DC116" w14:textId="7D0951B8" w:rsidR="005B5F1C" w:rsidRDefault="005B5F1C" w:rsidP="005B5F1C">
      <w:pPr>
        <w:jc w:val="both"/>
      </w:pPr>
      <w:r w:rsidRPr="005B5F1C">
        <w:t xml:space="preserve">It is also </w:t>
      </w:r>
      <w:r w:rsidR="00E05D30">
        <w:t>worth noting</w:t>
      </w:r>
      <w:r w:rsidR="00E05D30" w:rsidRPr="005B5F1C">
        <w:t xml:space="preserve"> </w:t>
      </w:r>
      <w:r w:rsidRPr="005B5F1C">
        <w:t xml:space="preserve">that if the same </w:t>
      </w:r>
      <w:r w:rsidR="00BB1D60">
        <w:t>side condition</w:t>
      </w:r>
      <w:r w:rsidRPr="005B5F1C">
        <w:t xml:space="preserve"> as rel-15 can be re-used, the Rel-15 BC test </w:t>
      </w:r>
      <w:r w:rsidR="00BB1D60">
        <w:t>could</w:t>
      </w:r>
      <w:r w:rsidRPr="005B5F1C">
        <w:t xml:space="preserve"> be skipped if the UE pas</w:t>
      </w:r>
      <w:r w:rsidR="004B22B4">
        <w:t>se</w:t>
      </w:r>
      <w:r w:rsidRPr="005B5F1C">
        <w:t>s Rel-16 BC SSB only test</w:t>
      </w:r>
      <w:r w:rsidR="004B22B4">
        <w:t>s</w:t>
      </w:r>
      <w:r w:rsidRPr="005B5F1C">
        <w:t xml:space="preserve">. </w:t>
      </w:r>
      <w:r w:rsidR="00E05D30">
        <w:t>Increasing the Rel</w:t>
      </w:r>
      <w:r w:rsidR="00944DEF">
        <w:t>-</w:t>
      </w:r>
      <w:r w:rsidR="00E05D30">
        <w:t xml:space="preserve">16 SNR level can hardly </w:t>
      </w:r>
      <w:proofErr w:type="gramStart"/>
      <w:r w:rsidR="004B6F99">
        <w:t xml:space="preserve">be </w:t>
      </w:r>
      <w:r w:rsidR="00E05D30">
        <w:t>seen as</w:t>
      </w:r>
      <w:proofErr w:type="gramEnd"/>
      <w:r w:rsidR="00E05D30">
        <w:t xml:space="preserve"> an enhancement of the BC testing capability, and it would certainly make </w:t>
      </w:r>
      <w:r w:rsidR="004B6F99">
        <w:t xml:space="preserve">it </w:t>
      </w:r>
      <w:r w:rsidR="00E05D30">
        <w:t xml:space="preserve">impossible to translate Rel-16 </w:t>
      </w:r>
      <w:r w:rsidR="004B6F99">
        <w:t>test</w:t>
      </w:r>
      <w:r w:rsidR="00E05D30">
        <w:t xml:space="preserve"> results to Rel-15.</w:t>
      </w:r>
    </w:p>
    <w:p w14:paraId="33D7565E" w14:textId="67191E1A" w:rsidR="005B5F1C" w:rsidRDefault="005B5F1C" w:rsidP="005B5F1C">
      <w:pPr>
        <w:jc w:val="both"/>
      </w:pPr>
    </w:p>
    <w:p w14:paraId="49A4B000" w14:textId="4E8B60BE" w:rsidR="005B5F1C" w:rsidRPr="00471DD9" w:rsidRDefault="005B5F1C" w:rsidP="00471DD9">
      <w:pPr>
        <w:spacing w:after="120"/>
        <w:ind w:left="1418" w:hanging="1418"/>
        <w:jc w:val="both"/>
        <w:rPr>
          <w:b/>
        </w:rPr>
      </w:pPr>
      <w:r w:rsidRPr="00471DD9">
        <w:rPr>
          <w:b/>
        </w:rPr>
        <w:t xml:space="preserve">Observation </w:t>
      </w:r>
      <w:r w:rsidR="004B22B4" w:rsidRPr="00471DD9">
        <w:rPr>
          <w:b/>
        </w:rPr>
        <w:t>3</w:t>
      </w:r>
      <w:r w:rsidRPr="00471DD9">
        <w:rPr>
          <w:b/>
        </w:rPr>
        <w:t xml:space="preserve">: Rel-15 BC test </w:t>
      </w:r>
      <w:r w:rsidR="00E05D30" w:rsidRPr="00471DD9">
        <w:rPr>
          <w:b/>
        </w:rPr>
        <w:t xml:space="preserve">is </w:t>
      </w:r>
      <w:r w:rsidR="00471DD9" w:rsidRPr="00471DD9">
        <w:rPr>
          <w:b/>
        </w:rPr>
        <w:t xml:space="preserve">declared </w:t>
      </w:r>
      <w:r w:rsidR="00E05D30" w:rsidRPr="00471DD9">
        <w:rPr>
          <w:b/>
        </w:rPr>
        <w:t>automatically passed if a</w:t>
      </w:r>
      <w:r w:rsidRPr="00471DD9">
        <w:rPr>
          <w:b/>
        </w:rPr>
        <w:t xml:space="preserve"> UE </w:t>
      </w:r>
      <w:r w:rsidR="00E05D30" w:rsidRPr="00471DD9">
        <w:rPr>
          <w:b/>
        </w:rPr>
        <w:t>passes</w:t>
      </w:r>
      <w:r w:rsidRPr="00471DD9">
        <w:rPr>
          <w:b/>
        </w:rPr>
        <w:t xml:space="preserve"> Rel-16 BC test </w:t>
      </w:r>
      <w:r w:rsidR="00E05D30" w:rsidRPr="00471DD9">
        <w:rPr>
          <w:b/>
        </w:rPr>
        <w:t xml:space="preserve">using </w:t>
      </w:r>
      <w:r w:rsidRPr="00471DD9">
        <w:rPr>
          <w:b/>
        </w:rPr>
        <w:t xml:space="preserve">the same SSB configuration and SNR as </w:t>
      </w:r>
      <w:r w:rsidR="00E05D30" w:rsidRPr="00471DD9">
        <w:rPr>
          <w:b/>
        </w:rPr>
        <w:t xml:space="preserve">in </w:t>
      </w:r>
      <w:r w:rsidRPr="00471DD9">
        <w:rPr>
          <w:b/>
        </w:rPr>
        <w:t xml:space="preserve">Rel-15. </w:t>
      </w:r>
    </w:p>
    <w:p w14:paraId="2F55B6FB" w14:textId="065985E4" w:rsidR="005B5F1C" w:rsidRDefault="005B5F1C" w:rsidP="005B5F1C">
      <w:pPr>
        <w:jc w:val="both"/>
      </w:pPr>
    </w:p>
    <w:p w14:paraId="3F1A6EAC" w14:textId="0156D020" w:rsidR="005B5F1C" w:rsidRDefault="005B5F1C" w:rsidP="005B5F1C">
      <w:pPr>
        <w:spacing w:after="120"/>
        <w:ind w:left="1418" w:hanging="1418"/>
        <w:jc w:val="both"/>
        <w:rPr>
          <w:b/>
        </w:rPr>
      </w:pPr>
      <w:r w:rsidRPr="002C65F8">
        <w:rPr>
          <w:b/>
        </w:rPr>
        <w:t xml:space="preserve">Proposal </w:t>
      </w:r>
      <w:r w:rsidR="004B22B4">
        <w:rPr>
          <w:b/>
        </w:rPr>
        <w:t>2</w:t>
      </w:r>
      <w:r w:rsidRPr="002C65F8">
        <w:rPr>
          <w:b/>
        </w:rPr>
        <w:t xml:space="preserve">: </w:t>
      </w:r>
      <w:r>
        <w:rPr>
          <w:b/>
        </w:rPr>
        <w:tab/>
      </w:r>
      <w:r w:rsidRPr="00676581">
        <w:rPr>
          <w:b/>
        </w:rPr>
        <w:t>SSB min SNR level</w:t>
      </w:r>
      <w:r>
        <w:rPr>
          <w:b/>
        </w:rPr>
        <w:t xml:space="preserve"> = 6dB</w:t>
      </w:r>
      <w:r w:rsidR="00354DE1">
        <w:rPr>
          <w:b/>
        </w:rPr>
        <w:t xml:space="preserve"> in Rel. 16</w:t>
      </w:r>
      <w:r w:rsidR="00E05D30">
        <w:rPr>
          <w:b/>
        </w:rPr>
        <w:t>.</w:t>
      </w:r>
    </w:p>
    <w:p w14:paraId="1918CB54" w14:textId="1B209192" w:rsidR="00496924" w:rsidRPr="00175635" w:rsidRDefault="005B5F1C" w:rsidP="004B22B4">
      <w:pPr>
        <w:spacing w:after="120"/>
        <w:ind w:left="1418" w:hanging="1418"/>
        <w:jc w:val="both"/>
        <w:rPr>
          <w:b/>
        </w:rPr>
      </w:pPr>
      <w:r>
        <w:rPr>
          <w:b/>
        </w:rPr>
        <w:t xml:space="preserve">Proposal </w:t>
      </w:r>
      <w:r w:rsidR="004B22B4">
        <w:rPr>
          <w:b/>
        </w:rPr>
        <w:t>3</w:t>
      </w:r>
      <w:r>
        <w:rPr>
          <w:b/>
        </w:rPr>
        <w:t xml:space="preserve">: </w:t>
      </w:r>
      <w:r>
        <w:rPr>
          <w:b/>
        </w:rPr>
        <w:tab/>
        <w:t xml:space="preserve">If </w:t>
      </w:r>
      <w:r w:rsidR="004B22B4">
        <w:rPr>
          <w:b/>
        </w:rPr>
        <w:t xml:space="preserve">the </w:t>
      </w:r>
      <w:r>
        <w:rPr>
          <w:b/>
        </w:rPr>
        <w:t xml:space="preserve">Rel-16 SSB BC test </w:t>
      </w:r>
      <w:r w:rsidR="00E05D30">
        <w:rPr>
          <w:b/>
        </w:rPr>
        <w:t>is</w:t>
      </w:r>
      <w:r>
        <w:rPr>
          <w:b/>
        </w:rPr>
        <w:t xml:space="preserve"> done with the same SSB configuration and </w:t>
      </w:r>
      <w:r w:rsidR="004B22B4">
        <w:rPr>
          <w:b/>
        </w:rPr>
        <w:t>side</w:t>
      </w:r>
      <w:r>
        <w:rPr>
          <w:b/>
        </w:rPr>
        <w:t xml:space="preserve"> condition as Rel-15, then </w:t>
      </w:r>
      <w:r w:rsidR="00E05D30">
        <w:rPr>
          <w:b/>
        </w:rPr>
        <w:t xml:space="preserve">the </w:t>
      </w:r>
      <w:r>
        <w:rPr>
          <w:b/>
        </w:rPr>
        <w:t xml:space="preserve">UE </w:t>
      </w:r>
      <w:proofErr w:type="gramStart"/>
      <w:r>
        <w:rPr>
          <w:b/>
        </w:rPr>
        <w:t>is allowed to</w:t>
      </w:r>
      <w:proofErr w:type="gramEnd"/>
      <w:r>
        <w:rPr>
          <w:b/>
        </w:rPr>
        <w:t xml:space="preserve"> skip </w:t>
      </w:r>
      <w:r w:rsidR="004B22B4">
        <w:rPr>
          <w:b/>
        </w:rPr>
        <w:t xml:space="preserve">the </w:t>
      </w:r>
      <w:r>
        <w:rPr>
          <w:b/>
        </w:rPr>
        <w:t xml:space="preserve">Rel-15 BC test if it </w:t>
      </w:r>
      <w:r w:rsidR="0068143D">
        <w:rPr>
          <w:b/>
        </w:rPr>
        <w:t>passes</w:t>
      </w:r>
      <w:r>
        <w:rPr>
          <w:b/>
        </w:rPr>
        <w:t xml:space="preserve"> the Rel-16 SSB BC test.</w:t>
      </w:r>
    </w:p>
    <w:p w14:paraId="625A84B7" w14:textId="63086C48" w:rsidR="002C65F8" w:rsidRDefault="002C65F8" w:rsidP="002C65F8">
      <w:pPr>
        <w:pStyle w:val="Heading2"/>
        <w:rPr>
          <w:lang w:eastAsia="zh-CN"/>
        </w:rPr>
      </w:pPr>
      <w:r>
        <w:rPr>
          <w:lang w:eastAsia="zh-CN"/>
        </w:rPr>
        <w:t>Beam correspondence with CSI-RS only</w:t>
      </w:r>
    </w:p>
    <w:p w14:paraId="21A330C0" w14:textId="4188C50C" w:rsidR="001348CE" w:rsidRDefault="004B2AAB" w:rsidP="001348CE">
      <w:pPr>
        <w:spacing w:after="120"/>
        <w:jc w:val="both"/>
      </w:pPr>
      <w:r>
        <w:t>T</w:t>
      </w:r>
      <w:r w:rsidR="00AE651C">
        <w:t xml:space="preserve">he CSI-RS only </w:t>
      </w:r>
      <w:r>
        <w:t xml:space="preserve">BC </w:t>
      </w:r>
      <w:r w:rsidR="00AE651C">
        <w:t>test is more complicated</w:t>
      </w:r>
      <w:r>
        <w:t xml:space="preserve"> than the SSB only BC test</w:t>
      </w:r>
      <w:r w:rsidR="00AE651C">
        <w:t xml:space="preserve">. The major issue here is how to </w:t>
      </w:r>
      <w:r w:rsidR="00433C56">
        <w:t xml:space="preserve">implement a true </w:t>
      </w:r>
      <w:r w:rsidR="00AE651C">
        <w:t xml:space="preserve">CSI-RS </w:t>
      </w:r>
      <w:r w:rsidR="00AE651C" w:rsidRPr="00C434E1">
        <w:rPr>
          <w:i/>
          <w:iCs/>
        </w:rPr>
        <w:t>only</w:t>
      </w:r>
      <w:r w:rsidR="00AE651C">
        <w:t xml:space="preserve"> BC test. </w:t>
      </w:r>
      <w:r w:rsidR="001348CE">
        <w:t>Two possible methods are proposed</w:t>
      </w:r>
      <w:r w:rsidR="00C434E1">
        <w:t xml:space="preserve"> from last RAN4 meeting</w:t>
      </w:r>
      <w:r w:rsidR="001348CE">
        <w:t xml:space="preserve">: </w:t>
      </w:r>
    </w:p>
    <w:p w14:paraId="0C91EF86" w14:textId="59241B98" w:rsidR="00AE651C" w:rsidRPr="00AE651C" w:rsidRDefault="00AE651C" w:rsidP="001348CE">
      <w:pPr>
        <w:numPr>
          <w:ilvl w:val="1"/>
          <w:numId w:val="47"/>
        </w:numPr>
        <w:spacing w:after="120"/>
        <w:jc w:val="both"/>
      </w:pPr>
      <w:r w:rsidRPr="00AE651C">
        <w:lastRenderedPageBreak/>
        <w:t>Method 1: DUT is configured with an active BWP containing no SSB</w:t>
      </w:r>
      <w:r w:rsidR="004B2AAB">
        <w:t>.</w:t>
      </w:r>
    </w:p>
    <w:p w14:paraId="559E9CE1" w14:textId="36FC22AB" w:rsidR="00AE651C" w:rsidRPr="00AE651C" w:rsidRDefault="00AE651C" w:rsidP="001348CE">
      <w:pPr>
        <w:numPr>
          <w:ilvl w:val="1"/>
          <w:numId w:val="47"/>
        </w:numPr>
        <w:spacing w:after="120"/>
        <w:jc w:val="both"/>
      </w:pPr>
      <w:r w:rsidRPr="00AE651C">
        <w:t>Method-</w:t>
      </w:r>
      <w:r w:rsidR="004B2AAB">
        <w:t>2</w:t>
      </w:r>
      <w:r w:rsidRPr="00AE651C">
        <w:t>: SSB and CSI-RS are present, but SSB’s PSD is back-off by X</w:t>
      </w:r>
      <w:r w:rsidR="004B2AAB">
        <w:t xml:space="preserve"> </w:t>
      </w:r>
      <w:r w:rsidRPr="00AE651C">
        <w:t>dB from CSI-RS</w:t>
      </w:r>
      <w:r w:rsidR="004B2AAB">
        <w:t>.</w:t>
      </w:r>
    </w:p>
    <w:p w14:paraId="5C3AC601" w14:textId="540B2F1D" w:rsidR="005A5E9B" w:rsidRDefault="00AE651C" w:rsidP="00175635">
      <w:pPr>
        <w:spacing w:after="120"/>
        <w:jc w:val="both"/>
      </w:pPr>
      <w:r>
        <w:t xml:space="preserve">To our understanding, </w:t>
      </w:r>
      <w:r w:rsidR="00433C56">
        <w:t>implementations of</w:t>
      </w:r>
      <w:r>
        <w:t xml:space="preserve"> the CSI-RS only </w:t>
      </w:r>
      <w:r w:rsidR="00433C56">
        <w:t xml:space="preserve">BC </w:t>
      </w:r>
      <w:r>
        <w:t xml:space="preserve">test shall reflect real deployment </w:t>
      </w:r>
      <w:r w:rsidR="00433C56">
        <w:t>scenarios</w:t>
      </w:r>
      <w:r w:rsidR="004B22B4">
        <w:t>.</w:t>
      </w:r>
      <w:r>
        <w:t xml:space="preserve"> </w:t>
      </w:r>
      <w:r w:rsidR="004B22B4">
        <w:t>I</w:t>
      </w:r>
      <w:r>
        <w:t>n other word</w:t>
      </w:r>
      <w:r w:rsidR="004B22B4">
        <w:t>s</w:t>
      </w:r>
      <w:r>
        <w:t xml:space="preserve">, when </w:t>
      </w:r>
      <w:r w:rsidR="00433C56">
        <w:t>can the UE, in a real deploymen</w:t>
      </w:r>
      <w:r w:rsidR="00A03D88">
        <w:t>t</w:t>
      </w:r>
      <w:r w:rsidR="00433C56">
        <w:t>,</w:t>
      </w:r>
      <w:r>
        <w:t xml:space="preserve"> only use CSI-RS for BC but not SSB? </w:t>
      </w:r>
    </w:p>
    <w:p w14:paraId="4B9E44C2" w14:textId="4C1B606C" w:rsidR="00AE651C" w:rsidRDefault="00AE651C" w:rsidP="00175635">
      <w:pPr>
        <w:spacing w:after="120"/>
        <w:jc w:val="both"/>
      </w:pPr>
      <w:r>
        <w:t xml:space="preserve">One possible </w:t>
      </w:r>
      <w:r w:rsidR="00433C56">
        <w:t>case is when a</w:t>
      </w:r>
      <w:r>
        <w:t xml:space="preserve"> UE is configured to a bandwidth part (BWP) which does not contain </w:t>
      </w:r>
      <w:r w:rsidR="00C434E1">
        <w:t xml:space="preserve">any </w:t>
      </w:r>
      <w:r w:rsidR="00433C56">
        <w:t>SSBs</w:t>
      </w:r>
      <w:r>
        <w:t>. This</w:t>
      </w:r>
      <w:r w:rsidR="00A03D88">
        <w:t>,</w:t>
      </w:r>
      <w:r>
        <w:t xml:space="preserve"> very naturally</w:t>
      </w:r>
      <w:r w:rsidR="00A03D88">
        <w:t>,</w:t>
      </w:r>
      <w:r>
        <w:t xml:space="preserve"> </w:t>
      </w:r>
      <w:r w:rsidR="00433C56">
        <w:t xml:space="preserve">leads </w:t>
      </w:r>
      <w:r w:rsidR="004B22B4">
        <w:t>to</w:t>
      </w:r>
      <w:r>
        <w:t xml:space="preserve"> method 1 i</w:t>
      </w:r>
      <w:r w:rsidR="004B22B4">
        <w:t>n the WF</w:t>
      </w:r>
      <w:r>
        <w:t xml:space="preserve">, where the </w:t>
      </w:r>
      <w:r w:rsidRPr="00AE651C">
        <w:t xml:space="preserve">DUT is configured with an active BWP containing no </w:t>
      </w:r>
      <w:r w:rsidR="00433C56">
        <w:t>SSBs</w:t>
      </w:r>
      <w:r>
        <w:t xml:space="preserve">. However, </w:t>
      </w:r>
      <w:r w:rsidR="005A5E9B">
        <w:t>one issue here is that such a scenario may</w:t>
      </w:r>
      <w:r w:rsidR="004B22B4">
        <w:t xml:space="preserve"> not</w:t>
      </w:r>
      <w:r w:rsidR="005A5E9B">
        <w:t xml:space="preserve"> be common in real life, which make</w:t>
      </w:r>
      <w:r w:rsidR="004B22B4">
        <w:t>s</w:t>
      </w:r>
      <w:r w:rsidR="005A5E9B">
        <w:t xml:space="preserve"> the meaning of such a test questionable. Another </w:t>
      </w:r>
      <w:r>
        <w:t xml:space="preserve">problem for this method is that the UE </w:t>
      </w:r>
      <w:r w:rsidR="005A5E9B">
        <w:t>cannot</w:t>
      </w:r>
      <w:r>
        <w:t xml:space="preserve"> be forced </w:t>
      </w:r>
      <w:r w:rsidR="00A03D88">
        <w:t xml:space="preserve">to </w:t>
      </w:r>
      <w:r w:rsidR="00C434E1">
        <w:t xml:space="preserve">only </w:t>
      </w:r>
      <w:r>
        <w:t xml:space="preserve">receive on the BWP it is configured. </w:t>
      </w:r>
      <w:r w:rsidR="004754F5">
        <w:t xml:space="preserve">The UE </w:t>
      </w:r>
      <w:r w:rsidR="00C434E1">
        <w:t>may</w:t>
      </w:r>
      <w:r w:rsidR="004754F5">
        <w:t xml:space="preserve"> autonomously switch the BWP </w:t>
      </w:r>
      <w:r w:rsidR="00C434E1">
        <w:t>based the BWP ID that contained in the</w:t>
      </w:r>
      <w:r w:rsidR="004754F5">
        <w:t xml:space="preserve"> QCL relation to find </w:t>
      </w:r>
      <w:r w:rsidR="00E53E72">
        <w:t xml:space="preserve">a </w:t>
      </w:r>
      <w:r w:rsidR="004754F5">
        <w:t xml:space="preserve">BWP </w:t>
      </w:r>
      <w:r w:rsidR="00E53E72">
        <w:t>containing SSBs</w:t>
      </w:r>
      <w:r w:rsidR="004754F5">
        <w:t xml:space="preserve">. </w:t>
      </w:r>
      <w:r w:rsidR="00E97CF6">
        <w:t>Only if the</w:t>
      </w:r>
      <w:r w:rsidR="004754F5">
        <w:t xml:space="preserve"> above UE </w:t>
      </w:r>
      <w:r w:rsidR="001348CE">
        <w:t xml:space="preserve">behaviors are </w:t>
      </w:r>
      <w:proofErr w:type="spellStart"/>
      <w:r w:rsidR="001348CE">
        <w:t>acceptable</w:t>
      </w:r>
      <w:r w:rsidR="00E97CF6">
        <w:t>could</w:t>
      </w:r>
      <w:proofErr w:type="spellEnd"/>
      <w:r w:rsidR="001348CE">
        <w:t xml:space="preserve"> method 1 be a better choice for </w:t>
      </w:r>
      <w:r w:rsidR="004B22B4">
        <w:t xml:space="preserve">the </w:t>
      </w:r>
      <w:r w:rsidR="001348CE">
        <w:t xml:space="preserve">CSI-RS </w:t>
      </w:r>
      <w:r w:rsidR="00E97CF6">
        <w:t xml:space="preserve">only BS </w:t>
      </w:r>
      <w:r w:rsidR="001348CE">
        <w:t>test.</w:t>
      </w:r>
    </w:p>
    <w:p w14:paraId="14EF96A3" w14:textId="2BC3B1EF" w:rsidR="00F35878" w:rsidRDefault="00F35878" w:rsidP="00175635">
      <w:pPr>
        <w:spacing w:after="120"/>
        <w:jc w:val="both"/>
      </w:pPr>
      <w:r w:rsidRPr="005B5F1C">
        <w:rPr>
          <w:b/>
          <w:bCs/>
        </w:rPr>
        <w:t xml:space="preserve">Observation </w:t>
      </w:r>
      <w:r w:rsidR="004B22B4">
        <w:rPr>
          <w:b/>
          <w:bCs/>
        </w:rPr>
        <w:t>4</w:t>
      </w:r>
      <w:r w:rsidRPr="005B5F1C">
        <w:rPr>
          <w:b/>
          <w:bCs/>
        </w:rPr>
        <w:t>:</w:t>
      </w:r>
      <w:r>
        <w:rPr>
          <w:b/>
          <w:bCs/>
        </w:rPr>
        <w:t xml:space="preserve"> </w:t>
      </w:r>
      <w:r w:rsidR="004B22B4">
        <w:rPr>
          <w:b/>
          <w:bCs/>
        </w:rPr>
        <w:t xml:space="preserve">Testing CSI-RS only BC through configuring </w:t>
      </w:r>
      <w:r w:rsidR="00E53E72">
        <w:rPr>
          <w:b/>
          <w:bCs/>
        </w:rPr>
        <w:t xml:space="preserve">the </w:t>
      </w:r>
      <w:r w:rsidR="004B22B4">
        <w:rPr>
          <w:b/>
          <w:bCs/>
        </w:rPr>
        <w:t xml:space="preserve">UE in </w:t>
      </w:r>
      <w:r w:rsidR="00E53E72">
        <w:rPr>
          <w:b/>
          <w:bCs/>
        </w:rPr>
        <w:t xml:space="preserve">a </w:t>
      </w:r>
      <w:r w:rsidR="004B22B4">
        <w:rPr>
          <w:b/>
          <w:bCs/>
        </w:rPr>
        <w:t xml:space="preserve">BWP without </w:t>
      </w:r>
      <w:r w:rsidR="00E53E72">
        <w:rPr>
          <w:b/>
          <w:bCs/>
        </w:rPr>
        <w:t xml:space="preserve">SSBs </w:t>
      </w:r>
      <w:r w:rsidR="005A5E9B">
        <w:rPr>
          <w:b/>
          <w:bCs/>
        </w:rPr>
        <w:t xml:space="preserve">may not be </w:t>
      </w:r>
      <w:r w:rsidR="00E97CF6">
        <w:rPr>
          <w:b/>
          <w:bCs/>
        </w:rPr>
        <w:t xml:space="preserve">representative of </w:t>
      </w:r>
      <w:r w:rsidR="005A5E9B">
        <w:rPr>
          <w:b/>
          <w:bCs/>
        </w:rPr>
        <w:t xml:space="preserve">common real </w:t>
      </w:r>
      <w:r w:rsidR="00E97CF6">
        <w:rPr>
          <w:b/>
          <w:bCs/>
        </w:rPr>
        <w:t>deployments</w:t>
      </w:r>
      <w:r>
        <w:rPr>
          <w:b/>
          <w:bCs/>
        </w:rPr>
        <w:t xml:space="preserve">, </w:t>
      </w:r>
      <w:r w:rsidR="005A5E9B">
        <w:rPr>
          <w:b/>
          <w:bCs/>
        </w:rPr>
        <w:t>and</w:t>
      </w:r>
      <w:r>
        <w:rPr>
          <w:b/>
          <w:bCs/>
        </w:rPr>
        <w:t xml:space="preserve"> it </w:t>
      </w:r>
      <w:r w:rsidR="004B22B4">
        <w:rPr>
          <w:b/>
          <w:bCs/>
        </w:rPr>
        <w:t>may</w:t>
      </w:r>
      <w:r>
        <w:rPr>
          <w:b/>
          <w:bCs/>
        </w:rPr>
        <w:t xml:space="preserve"> </w:t>
      </w:r>
      <w:r w:rsidR="00E97CF6">
        <w:rPr>
          <w:b/>
          <w:bCs/>
        </w:rPr>
        <w:t>fail to implement</w:t>
      </w:r>
      <w:r>
        <w:rPr>
          <w:b/>
          <w:bCs/>
        </w:rPr>
        <w:t xml:space="preserve"> </w:t>
      </w:r>
      <w:r w:rsidR="00E97CF6">
        <w:rPr>
          <w:b/>
          <w:bCs/>
        </w:rPr>
        <w:t xml:space="preserve">a true </w:t>
      </w:r>
      <w:r>
        <w:rPr>
          <w:b/>
          <w:bCs/>
        </w:rPr>
        <w:t xml:space="preserve">CSI-RS </w:t>
      </w:r>
      <w:r w:rsidRPr="00C434E1">
        <w:rPr>
          <w:b/>
          <w:bCs/>
          <w:i/>
          <w:iCs/>
        </w:rPr>
        <w:t>only</w:t>
      </w:r>
      <w:r>
        <w:rPr>
          <w:b/>
          <w:bCs/>
        </w:rPr>
        <w:t xml:space="preserve"> BC test. </w:t>
      </w:r>
    </w:p>
    <w:p w14:paraId="3791EEB7" w14:textId="6BB33777" w:rsidR="00F35878" w:rsidRDefault="00471DD9" w:rsidP="00175635">
      <w:pPr>
        <w:spacing w:after="120"/>
        <w:jc w:val="both"/>
      </w:pPr>
      <w:r>
        <w:t xml:space="preserve">On the other hand, </w:t>
      </w:r>
      <w:r w:rsidR="00F35878">
        <w:t xml:space="preserve">method 2, it is indirectly </w:t>
      </w:r>
      <w:proofErr w:type="gramStart"/>
      <w:r>
        <w:t>implies</w:t>
      </w:r>
      <w:proofErr w:type="gramEnd"/>
      <w:r>
        <w:t xml:space="preserve"> </w:t>
      </w:r>
      <w:r w:rsidR="00F35878">
        <w:t xml:space="preserve">a CSI-RS only BC test by lowering the SNR of SSB </w:t>
      </w:r>
      <w:r>
        <w:t xml:space="preserve">signals </w:t>
      </w:r>
      <w:r w:rsidR="00F35878">
        <w:t xml:space="preserve">such that the L1-RSRP accuracy </w:t>
      </w:r>
      <w:r w:rsidR="00E97CF6">
        <w:t xml:space="preserve">is </w:t>
      </w:r>
      <w:r w:rsidR="00F35878">
        <w:t>so low that the UE needs to measure over the CSI-RS for beam selection. Logically, this method can push the UE to use CSI-RS rather than SSB for beam management. It may also reflect some real-life scenario</w:t>
      </w:r>
      <w:r w:rsidR="004B22B4">
        <w:t>s</w:t>
      </w:r>
      <w:r w:rsidR="00F35878">
        <w:t xml:space="preserve"> since the SSB could be transmitted over a wide beam and CSI-RS on a fine beam. From the test point view, to enable the UE </w:t>
      </w:r>
      <w:r w:rsidR="00E97CF6">
        <w:t xml:space="preserve">to rely </w:t>
      </w:r>
      <w:r w:rsidR="00F35878">
        <w:t xml:space="preserve">on CSI-RS only, the SNR of SSB must be </w:t>
      </w:r>
      <w:r w:rsidR="004B22B4">
        <w:t xml:space="preserve">sufficiently low enough such that </w:t>
      </w:r>
      <w:r>
        <w:t xml:space="preserve">the </w:t>
      </w:r>
      <w:r w:rsidR="004B22B4">
        <w:t xml:space="preserve">UE </w:t>
      </w:r>
      <w:r w:rsidR="00E97CF6">
        <w:t xml:space="preserve">has </w:t>
      </w:r>
      <w:r>
        <w:t xml:space="preserve">difficulties to </w:t>
      </w:r>
      <w:r w:rsidR="00E97CF6">
        <w:t>obtain</w:t>
      </w:r>
      <w:r w:rsidR="004B22B4">
        <w:t xml:space="preserve"> </w:t>
      </w:r>
      <w:r w:rsidR="00E97CF6">
        <w:t>accurate</w:t>
      </w:r>
      <w:r w:rsidR="004B22B4">
        <w:t xml:space="preserve"> L1-RSRP </w:t>
      </w:r>
      <w:r w:rsidR="00E97CF6">
        <w:t xml:space="preserve">estimates, </w:t>
      </w:r>
      <w:r w:rsidR="00F35878">
        <w:t xml:space="preserve">but still </w:t>
      </w:r>
      <w:r>
        <w:t xml:space="preserve">sufficiently high </w:t>
      </w:r>
      <w:r w:rsidR="00F35878">
        <w:t>to be decoded for the UE to receive information during initial access</w:t>
      </w:r>
      <w:r w:rsidR="004B22B4">
        <w:t>.</w:t>
      </w:r>
      <w:r w:rsidR="005A5E9B">
        <w:t xml:space="preserve"> </w:t>
      </w:r>
      <w:r w:rsidR="004B22B4">
        <w:t xml:space="preserve">One way to set up the test is to re-use the Rel-15 side condition with lower the SNR of SSB. </w:t>
      </w:r>
    </w:p>
    <w:p w14:paraId="260C9283" w14:textId="573A0192" w:rsidR="00AE651C" w:rsidRDefault="00F35878" w:rsidP="00175635">
      <w:pPr>
        <w:spacing w:after="120"/>
        <w:jc w:val="both"/>
      </w:pPr>
      <w:r w:rsidRPr="005B5F1C">
        <w:rPr>
          <w:b/>
          <w:bCs/>
        </w:rPr>
        <w:t xml:space="preserve">Observation </w:t>
      </w:r>
      <w:r w:rsidR="004B22B4">
        <w:rPr>
          <w:b/>
          <w:bCs/>
        </w:rPr>
        <w:t>5</w:t>
      </w:r>
      <w:r w:rsidRPr="005B5F1C">
        <w:rPr>
          <w:b/>
          <w:bCs/>
        </w:rPr>
        <w:t>:</w:t>
      </w:r>
      <w:r>
        <w:rPr>
          <w:b/>
          <w:bCs/>
        </w:rPr>
        <w:t xml:space="preserve"> </w:t>
      </w:r>
      <w:r w:rsidR="004B22B4">
        <w:rPr>
          <w:b/>
          <w:bCs/>
        </w:rPr>
        <w:t>Lowering the SNR of SSB can encourage the UE to use CSI-RS for beam selection.</w:t>
      </w:r>
    </w:p>
    <w:p w14:paraId="271D0CB4" w14:textId="5563BC93" w:rsidR="005A5E9B" w:rsidRDefault="005A5E9B" w:rsidP="00175635">
      <w:pPr>
        <w:spacing w:after="120"/>
        <w:jc w:val="both"/>
      </w:pPr>
      <w:r>
        <w:t>However, back to the original question</w:t>
      </w:r>
      <w:r w:rsidR="004B22B4">
        <w:t xml:space="preserve"> that </w:t>
      </w:r>
      <w:r>
        <w:t xml:space="preserve">we had at </w:t>
      </w:r>
      <w:r w:rsidR="004B22B4">
        <w:t xml:space="preserve">the </w:t>
      </w:r>
      <w:r>
        <w:t xml:space="preserve">beginning of this section: </w:t>
      </w:r>
      <w:r w:rsidR="00471DD9">
        <w:t xml:space="preserve">What </w:t>
      </w:r>
      <w:r>
        <w:t xml:space="preserve">is the scenario that </w:t>
      </w:r>
      <w:r w:rsidR="00471DD9">
        <w:t xml:space="preserve">the </w:t>
      </w:r>
      <w:r>
        <w:t xml:space="preserve">CSI-RS only BC test </w:t>
      </w:r>
      <w:r w:rsidR="004B22B4">
        <w:t>aims</w:t>
      </w:r>
      <w:r>
        <w:t xml:space="preserve"> to cover? As SSB is an always </w:t>
      </w:r>
      <w:r w:rsidR="00E97CF6">
        <w:t xml:space="preserve">present </w:t>
      </w:r>
      <w:r>
        <w:t xml:space="preserve">DL reference signal in the cell, RAN4 shall identify the scenario where UE </w:t>
      </w:r>
      <w:proofErr w:type="spellStart"/>
      <w:r>
        <w:t>can not</w:t>
      </w:r>
      <w:proofErr w:type="spellEnd"/>
      <w:r>
        <w:t xml:space="preserve"> use SSB for beam selection and decide the test method according to the desired scenario. </w:t>
      </w:r>
    </w:p>
    <w:p w14:paraId="36AAA659" w14:textId="000FAF90" w:rsidR="0039529F" w:rsidRPr="00E84D82" w:rsidRDefault="00E84D82" w:rsidP="005A5E9B">
      <w:pPr>
        <w:spacing w:after="120"/>
        <w:ind w:left="1418" w:hanging="1418"/>
        <w:jc w:val="both"/>
        <w:rPr>
          <w:b/>
        </w:rPr>
      </w:pPr>
      <w:r w:rsidRPr="002C65F8">
        <w:rPr>
          <w:b/>
        </w:rPr>
        <w:t xml:space="preserve">Proposal </w:t>
      </w:r>
      <w:r w:rsidR="004B22B4">
        <w:rPr>
          <w:b/>
        </w:rPr>
        <w:t>4</w:t>
      </w:r>
      <w:r w:rsidRPr="002C65F8">
        <w:rPr>
          <w:b/>
        </w:rPr>
        <w:t xml:space="preserve">: </w:t>
      </w:r>
      <w:r w:rsidR="00175635">
        <w:rPr>
          <w:b/>
        </w:rPr>
        <w:tab/>
      </w:r>
      <w:r w:rsidR="005A5E9B" w:rsidRPr="005A5E9B">
        <w:rPr>
          <w:b/>
        </w:rPr>
        <w:t xml:space="preserve">RAN4 shall identify the scenario where UE can </w:t>
      </w:r>
      <w:r w:rsidR="007363D9">
        <w:rPr>
          <w:b/>
        </w:rPr>
        <w:t xml:space="preserve">only </w:t>
      </w:r>
      <w:r w:rsidR="005A5E9B" w:rsidRPr="005A5E9B">
        <w:rPr>
          <w:b/>
        </w:rPr>
        <w:t xml:space="preserve">use CSI-RS for beam selection and decide the test method according to the desired scenario. </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8925E16" w14:textId="77777777" w:rsidR="00471DD9" w:rsidRDefault="00471DD9" w:rsidP="00471DD9">
      <w:pPr>
        <w:pStyle w:val="BodyText"/>
      </w:pPr>
      <w:r w:rsidRPr="00D43AD7">
        <w:t>In this contribution</w:t>
      </w:r>
      <w:r>
        <w:t>, we shared our views on SSB only and CSI-RS only beam correspondence. The following observations and proposals have been given:</w:t>
      </w:r>
    </w:p>
    <w:p w14:paraId="0887901E" w14:textId="36A021E0" w:rsidR="00471DD9" w:rsidRDefault="00471DD9" w:rsidP="00471DD9">
      <w:pPr>
        <w:spacing w:after="120"/>
        <w:ind w:left="1418" w:hanging="1418"/>
        <w:jc w:val="both"/>
        <w:rPr>
          <w:b/>
        </w:rPr>
      </w:pPr>
      <w:r w:rsidRPr="002C65F8">
        <w:rPr>
          <w:b/>
        </w:rPr>
        <w:t xml:space="preserve">Observation 1: </w:t>
      </w:r>
      <w:r>
        <w:rPr>
          <w:b/>
        </w:rPr>
        <w:tab/>
      </w:r>
      <w:r w:rsidRPr="002C65F8">
        <w:rPr>
          <w:b/>
        </w:rPr>
        <w:t xml:space="preserve">There is no </w:t>
      </w:r>
      <w:r>
        <w:rPr>
          <w:b/>
        </w:rPr>
        <w:t xml:space="preserve">inherent </w:t>
      </w:r>
      <w:r w:rsidRPr="002C65F8">
        <w:rPr>
          <w:b/>
        </w:rPr>
        <w:t xml:space="preserve">difference in terms of beam correspondence performance between SSB and CSI-RS under OTA test environment. </w:t>
      </w:r>
    </w:p>
    <w:p w14:paraId="3B4E855B" w14:textId="77777777" w:rsidR="00471DD9" w:rsidRPr="00471DD9" w:rsidRDefault="00471DD9" w:rsidP="00471DD9">
      <w:pPr>
        <w:spacing w:after="120"/>
        <w:ind w:left="1418" w:hanging="1418"/>
        <w:jc w:val="both"/>
        <w:rPr>
          <w:b/>
        </w:rPr>
      </w:pPr>
      <w:r w:rsidRPr="00471DD9">
        <w:rPr>
          <w:b/>
        </w:rPr>
        <w:t xml:space="preserve">Observation 2: The standard deviation of the RSRP estimates </w:t>
      </w:r>
      <w:proofErr w:type="spellStart"/>
      <w:r w:rsidRPr="00471DD9">
        <w:rPr>
          <w:b/>
        </w:rPr>
        <w:t>coverges</w:t>
      </w:r>
      <w:proofErr w:type="spellEnd"/>
      <w:r w:rsidRPr="00471DD9">
        <w:rPr>
          <w:b/>
        </w:rPr>
        <w:t xml:space="preserve"> quickly when the number of REs is larger than 20 and the SNR = 6 dB. </w:t>
      </w:r>
    </w:p>
    <w:p w14:paraId="1BCF52C3" w14:textId="7BA6B1BE" w:rsidR="00471DD9" w:rsidRDefault="00471DD9" w:rsidP="00471DD9">
      <w:pPr>
        <w:jc w:val="both"/>
        <w:rPr>
          <w:b/>
          <w:bCs/>
        </w:rPr>
      </w:pPr>
    </w:p>
    <w:p w14:paraId="39D2C3DA" w14:textId="227BAB5B" w:rsidR="00471DD9" w:rsidRDefault="00471DD9" w:rsidP="00471DD9">
      <w:pPr>
        <w:spacing w:after="120"/>
        <w:ind w:left="1418" w:hanging="1418"/>
        <w:jc w:val="both"/>
        <w:rPr>
          <w:b/>
        </w:rPr>
      </w:pPr>
      <w:r w:rsidRPr="00471DD9">
        <w:rPr>
          <w:b/>
        </w:rPr>
        <w:t xml:space="preserve">Observation 3: Rel-15 BC test is declared automatically passed if a UE passes Rel-16 BC test using the same SSB configuration and SNR as in Rel-15. </w:t>
      </w:r>
    </w:p>
    <w:p w14:paraId="52A9509D" w14:textId="77777777" w:rsidR="00471DD9" w:rsidRPr="00471DD9" w:rsidRDefault="00471DD9" w:rsidP="00471DD9">
      <w:pPr>
        <w:spacing w:after="120"/>
        <w:ind w:left="1418" w:hanging="1418"/>
        <w:jc w:val="both"/>
        <w:rPr>
          <w:b/>
        </w:rPr>
      </w:pPr>
      <w:r w:rsidRPr="00471DD9">
        <w:rPr>
          <w:b/>
        </w:rPr>
        <w:t xml:space="preserve">Observation 4: Testing CSI-RS only BC through configuring the UE in a BWP without SSBs may not be representative of common real deployments, and it may fail to implement a true CSI-RS only BC test. </w:t>
      </w:r>
    </w:p>
    <w:p w14:paraId="7D697B3A" w14:textId="77777777" w:rsidR="00471DD9" w:rsidRPr="00471DD9" w:rsidRDefault="00471DD9" w:rsidP="00471DD9">
      <w:pPr>
        <w:spacing w:after="120"/>
        <w:ind w:left="1418" w:hanging="1418"/>
        <w:jc w:val="both"/>
        <w:rPr>
          <w:b/>
        </w:rPr>
      </w:pPr>
    </w:p>
    <w:p w14:paraId="1B60DE36" w14:textId="530F61A6" w:rsidR="00471DD9" w:rsidRPr="00471DD9" w:rsidRDefault="00471DD9" w:rsidP="00471DD9">
      <w:pPr>
        <w:spacing w:after="120"/>
        <w:ind w:left="1418" w:hanging="1418"/>
        <w:jc w:val="both"/>
        <w:rPr>
          <w:b/>
        </w:rPr>
      </w:pPr>
      <w:r w:rsidRPr="00471DD9">
        <w:rPr>
          <w:b/>
        </w:rPr>
        <w:t xml:space="preserve">Proposal 1: </w:t>
      </w:r>
      <w:r>
        <w:rPr>
          <w:b/>
        </w:rPr>
        <w:tab/>
      </w:r>
      <w:r w:rsidRPr="00471DD9">
        <w:rPr>
          <w:b/>
        </w:rPr>
        <w:t xml:space="preserve">Do not configure CSI-RS in P3 for SSB only BC test. </w:t>
      </w:r>
    </w:p>
    <w:p w14:paraId="713450CE" w14:textId="77777777" w:rsidR="00471DD9" w:rsidRDefault="00471DD9" w:rsidP="00471DD9">
      <w:pPr>
        <w:spacing w:after="120"/>
        <w:ind w:left="1418" w:hanging="1418"/>
        <w:jc w:val="both"/>
        <w:rPr>
          <w:b/>
        </w:rPr>
      </w:pPr>
      <w:r w:rsidRPr="002C65F8">
        <w:rPr>
          <w:b/>
        </w:rPr>
        <w:t xml:space="preserve">Proposal </w:t>
      </w:r>
      <w:r>
        <w:rPr>
          <w:b/>
        </w:rPr>
        <w:t>2</w:t>
      </w:r>
      <w:r w:rsidRPr="002C65F8">
        <w:rPr>
          <w:b/>
        </w:rPr>
        <w:t xml:space="preserve">: </w:t>
      </w:r>
      <w:r>
        <w:rPr>
          <w:b/>
        </w:rPr>
        <w:tab/>
      </w:r>
      <w:r w:rsidRPr="00676581">
        <w:rPr>
          <w:b/>
        </w:rPr>
        <w:t>SSB min SNR level</w:t>
      </w:r>
      <w:r>
        <w:rPr>
          <w:b/>
        </w:rPr>
        <w:t xml:space="preserve"> = 6dB in Rel. 16.</w:t>
      </w:r>
    </w:p>
    <w:p w14:paraId="44FDBAFD" w14:textId="6E85D61D" w:rsidR="00471DD9" w:rsidRPr="00471DD9" w:rsidRDefault="00471DD9" w:rsidP="00471DD9">
      <w:pPr>
        <w:spacing w:after="120"/>
        <w:ind w:left="1418" w:hanging="1418"/>
        <w:jc w:val="both"/>
        <w:rPr>
          <w:b/>
        </w:rPr>
      </w:pPr>
      <w:r>
        <w:rPr>
          <w:b/>
        </w:rPr>
        <w:t xml:space="preserve">Proposal 3: </w:t>
      </w:r>
      <w:r>
        <w:rPr>
          <w:b/>
        </w:rPr>
        <w:tab/>
        <w:t xml:space="preserve">If the Rel-16 SSB BC test is done with the same SSB configuration and side condition as Rel-15, then the UE </w:t>
      </w:r>
      <w:proofErr w:type="gramStart"/>
      <w:r>
        <w:rPr>
          <w:b/>
        </w:rPr>
        <w:t>is allowed to</w:t>
      </w:r>
      <w:proofErr w:type="gramEnd"/>
      <w:r>
        <w:rPr>
          <w:b/>
        </w:rPr>
        <w:t xml:space="preserve"> skip the Rel-15 BC test if it passes the Rel-16 SSB BC test.</w:t>
      </w:r>
    </w:p>
    <w:p w14:paraId="0340F864" w14:textId="77777777" w:rsidR="00471DD9" w:rsidRPr="00E84D82" w:rsidRDefault="00471DD9" w:rsidP="00471DD9">
      <w:pPr>
        <w:spacing w:after="120"/>
        <w:ind w:left="1418" w:hanging="1418"/>
        <w:jc w:val="both"/>
        <w:rPr>
          <w:b/>
        </w:rPr>
      </w:pPr>
      <w:r w:rsidRPr="002C65F8">
        <w:rPr>
          <w:b/>
        </w:rPr>
        <w:t xml:space="preserve">Proposal </w:t>
      </w:r>
      <w:r>
        <w:rPr>
          <w:b/>
        </w:rPr>
        <w:t>4</w:t>
      </w:r>
      <w:r w:rsidRPr="002C65F8">
        <w:rPr>
          <w:b/>
        </w:rPr>
        <w:t xml:space="preserve">: </w:t>
      </w:r>
      <w:r>
        <w:rPr>
          <w:b/>
        </w:rPr>
        <w:tab/>
      </w:r>
      <w:r w:rsidRPr="005A5E9B">
        <w:rPr>
          <w:b/>
        </w:rPr>
        <w:t xml:space="preserve">RAN4 shall identify the scenario where UE can </w:t>
      </w:r>
      <w:r>
        <w:rPr>
          <w:b/>
        </w:rPr>
        <w:t xml:space="preserve">only </w:t>
      </w:r>
      <w:r w:rsidRPr="005A5E9B">
        <w:rPr>
          <w:b/>
        </w:rPr>
        <w:t xml:space="preserve">use CSI-RS for beam selection and decide the test method according to the desired scenario. </w:t>
      </w:r>
    </w:p>
    <w:p w14:paraId="38405389" w14:textId="77777777" w:rsidR="00471DD9" w:rsidRPr="00175635" w:rsidRDefault="00471DD9" w:rsidP="00471DD9">
      <w:pPr>
        <w:spacing w:after="120"/>
        <w:ind w:left="1418" w:hanging="1418"/>
        <w:jc w:val="both"/>
        <w:rPr>
          <w:b/>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4A72FC39" w14:textId="6C195233" w:rsidR="00727B82" w:rsidRDefault="004B22B4" w:rsidP="00727B82">
      <w:pPr>
        <w:pStyle w:val="ListParagraph"/>
        <w:numPr>
          <w:ilvl w:val="0"/>
          <w:numId w:val="24"/>
        </w:numPr>
        <w:tabs>
          <w:tab w:val="left" w:pos="-1530"/>
        </w:tabs>
        <w:overflowPunct/>
        <w:autoSpaceDE/>
        <w:autoSpaceDN/>
        <w:adjustRightInd/>
        <w:snapToGrid w:val="0"/>
        <w:spacing w:after="120"/>
        <w:textAlignment w:val="auto"/>
        <w:rPr>
          <w:rStyle w:val="Hyperlink"/>
          <w:color w:val="000000"/>
          <w:u w:val="none"/>
        </w:rPr>
      </w:pPr>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r w:rsidRPr="004B22B4">
        <w:rPr>
          <w:rStyle w:val="Hyperlink"/>
          <w:rFonts w:eastAsia="SimSun"/>
          <w:color w:val="000000"/>
          <w:u w:val="none"/>
        </w:rPr>
        <w:t>R4-1916172</w:t>
      </w:r>
      <w:r w:rsidR="0024306D" w:rsidRPr="0024306D">
        <w:rPr>
          <w:rStyle w:val="Hyperlink"/>
          <w:color w:val="000000"/>
          <w:u w:val="none"/>
        </w:rPr>
        <w:t xml:space="preserve"> </w:t>
      </w:r>
      <w:r w:rsidR="00727B82" w:rsidRPr="0024306D">
        <w:rPr>
          <w:rStyle w:val="Hyperlink"/>
          <w:color w:val="000000"/>
          <w:u w:val="none"/>
        </w:rPr>
        <w:t>“</w:t>
      </w:r>
      <w:r w:rsidRPr="004B22B4">
        <w:rPr>
          <w:rStyle w:val="Hyperlink"/>
          <w:rFonts w:eastAsiaTheme="majorEastAsia"/>
          <w:color w:val="000000"/>
          <w:u w:val="none"/>
        </w:rPr>
        <w:t>WF on side conditions of SSB based and CSI-RS based beam correspondence tests</w:t>
      </w:r>
      <w:r w:rsidR="00727B82" w:rsidRPr="0024306D">
        <w:rPr>
          <w:rStyle w:val="Hyperlink"/>
          <w:color w:val="000000"/>
          <w:u w:val="none"/>
        </w:rPr>
        <w:t xml:space="preserve">” </w:t>
      </w:r>
      <w:r w:rsidR="0024306D" w:rsidRPr="0024306D">
        <w:rPr>
          <w:rStyle w:val="Hyperlink"/>
          <w:color w:val="000000"/>
          <w:u w:val="none"/>
        </w:rPr>
        <w:t xml:space="preserve">Apple Inc., </w:t>
      </w:r>
    </w:p>
    <w:bookmarkStart w:id="20" w:name="_Ref31726555"/>
    <w:p w14:paraId="2273637E" w14:textId="7EF9E632" w:rsidR="005772A4" w:rsidRPr="00C434E1" w:rsidRDefault="005772A4" w:rsidP="00C434E1">
      <w:pPr>
        <w:pStyle w:val="references"/>
        <w:numPr>
          <w:ilvl w:val="0"/>
          <w:numId w:val="24"/>
        </w:numPr>
        <w:tabs>
          <w:tab w:val="left" w:pos="1560"/>
        </w:tabs>
        <w:rPr>
          <w:rStyle w:val="Hyperlink"/>
          <w:color w:val="auto"/>
          <w:u w:val="none"/>
        </w:rPr>
      </w:pPr>
      <w:r>
        <w:fldChar w:fldCharType="begin"/>
      </w:r>
      <w:r>
        <w:instrText xml:space="preserve"> HYPERLINK "http://www.3gpp.org/ftp/TSG_RAN/WG4_Radio/TSGR4_92/Docs/R4-1909219.zip" \t "_blank" </w:instrText>
      </w:r>
      <w:r>
        <w:fldChar w:fldCharType="separate"/>
      </w:r>
      <w:r w:rsidRPr="000B49B0">
        <w:t>R4-1909219</w:t>
      </w:r>
      <w:r>
        <w:fldChar w:fldCharType="end"/>
      </w:r>
      <w:r>
        <w:t xml:space="preserve">    “</w:t>
      </w:r>
      <w:r w:rsidRPr="000B49B0">
        <w:t>Beam Correspondence, SNR versus RSRP</w:t>
      </w:r>
      <w:r>
        <w:t xml:space="preserve">”, </w:t>
      </w:r>
      <w:r w:rsidRPr="000B49B0">
        <w:t>Sony, Ericsson</w:t>
      </w:r>
      <w:bookmarkEnd w:id="20"/>
    </w:p>
    <w:p w14:paraId="60D72880" w14:textId="38B1FEF9" w:rsidR="009144FB" w:rsidRPr="00726530" w:rsidRDefault="009144FB" w:rsidP="00726530">
      <w:pPr>
        <w:tabs>
          <w:tab w:val="left" w:pos="-1530"/>
        </w:tabs>
        <w:snapToGrid w:val="0"/>
        <w:spacing w:after="120"/>
        <w:rPr>
          <w:rStyle w:val="Hyperlink"/>
          <w:color w:val="000000"/>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F373D" w14:textId="77777777" w:rsidR="00D50B9F" w:rsidRDefault="00D50B9F">
      <w:r>
        <w:separator/>
      </w:r>
    </w:p>
  </w:endnote>
  <w:endnote w:type="continuationSeparator" w:id="0">
    <w:p w14:paraId="1F545403" w14:textId="77777777" w:rsidR="00D50B9F" w:rsidRDefault="00D5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C98D6" w14:textId="77777777" w:rsidR="00D50B9F" w:rsidRDefault="00D50B9F">
      <w:r>
        <w:separator/>
      </w:r>
    </w:p>
  </w:footnote>
  <w:footnote w:type="continuationSeparator" w:id="0">
    <w:p w14:paraId="0351D191" w14:textId="77777777" w:rsidR="00D50B9F" w:rsidRDefault="00D50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3B3730"/>
    <w:multiLevelType w:val="hybridMultilevel"/>
    <w:tmpl w:val="E5A20B3C"/>
    <w:lvl w:ilvl="0" w:tplc="7CAC643E">
      <w:start w:val="1"/>
      <w:numFmt w:val="bullet"/>
      <w:lvlText w:val="•"/>
      <w:lvlJc w:val="left"/>
      <w:pPr>
        <w:tabs>
          <w:tab w:val="num" w:pos="720"/>
        </w:tabs>
        <w:ind w:left="720" w:hanging="360"/>
      </w:pPr>
      <w:rPr>
        <w:rFonts w:ascii="Arial" w:hAnsi="Arial" w:hint="default"/>
      </w:rPr>
    </w:lvl>
    <w:lvl w:ilvl="1" w:tplc="F93AD21C">
      <w:start w:val="142"/>
      <w:numFmt w:val="bullet"/>
      <w:lvlText w:val="•"/>
      <w:lvlJc w:val="left"/>
      <w:pPr>
        <w:tabs>
          <w:tab w:val="num" w:pos="1440"/>
        </w:tabs>
        <w:ind w:left="1440" w:hanging="360"/>
      </w:pPr>
      <w:rPr>
        <w:rFonts w:ascii="Arial" w:hAnsi="Arial" w:hint="default"/>
      </w:rPr>
    </w:lvl>
    <w:lvl w:ilvl="2" w:tplc="F8FA2682">
      <w:start w:val="142"/>
      <w:numFmt w:val="bullet"/>
      <w:lvlText w:val="•"/>
      <w:lvlJc w:val="left"/>
      <w:pPr>
        <w:tabs>
          <w:tab w:val="num" w:pos="2160"/>
        </w:tabs>
        <w:ind w:left="2160" w:hanging="360"/>
      </w:pPr>
      <w:rPr>
        <w:rFonts w:ascii="Arial" w:hAnsi="Arial" w:hint="default"/>
      </w:rPr>
    </w:lvl>
    <w:lvl w:ilvl="3" w:tplc="8B9AF39A" w:tentative="1">
      <w:start w:val="1"/>
      <w:numFmt w:val="bullet"/>
      <w:lvlText w:val="•"/>
      <w:lvlJc w:val="left"/>
      <w:pPr>
        <w:tabs>
          <w:tab w:val="num" w:pos="2880"/>
        </w:tabs>
        <w:ind w:left="2880" w:hanging="360"/>
      </w:pPr>
      <w:rPr>
        <w:rFonts w:ascii="Arial" w:hAnsi="Arial" w:hint="default"/>
      </w:rPr>
    </w:lvl>
    <w:lvl w:ilvl="4" w:tplc="0D165DB2" w:tentative="1">
      <w:start w:val="1"/>
      <w:numFmt w:val="bullet"/>
      <w:lvlText w:val="•"/>
      <w:lvlJc w:val="left"/>
      <w:pPr>
        <w:tabs>
          <w:tab w:val="num" w:pos="3600"/>
        </w:tabs>
        <w:ind w:left="3600" w:hanging="360"/>
      </w:pPr>
      <w:rPr>
        <w:rFonts w:ascii="Arial" w:hAnsi="Arial" w:hint="default"/>
      </w:rPr>
    </w:lvl>
    <w:lvl w:ilvl="5" w:tplc="CED428A2" w:tentative="1">
      <w:start w:val="1"/>
      <w:numFmt w:val="bullet"/>
      <w:lvlText w:val="•"/>
      <w:lvlJc w:val="left"/>
      <w:pPr>
        <w:tabs>
          <w:tab w:val="num" w:pos="4320"/>
        </w:tabs>
        <w:ind w:left="4320" w:hanging="360"/>
      </w:pPr>
      <w:rPr>
        <w:rFonts w:ascii="Arial" w:hAnsi="Arial" w:hint="default"/>
      </w:rPr>
    </w:lvl>
    <w:lvl w:ilvl="6" w:tplc="3EA6F9A4" w:tentative="1">
      <w:start w:val="1"/>
      <w:numFmt w:val="bullet"/>
      <w:lvlText w:val="•"/>
      <w:lvlJc w:val="left"/>
      <w:pPr>
        <w:tabs>
          <w:tab w:val="num" w:pos="5040"/>
        </w:tabs>
        <w:ind w:left="5040" w:hanging="360"/>
      </w:pPr>
      <w:rPr>
        <w:rFonts w:ascii="Arial" w:hAnsi="Arial" w:hint="default"/>
      </w:rPr>
    </w:lvl>
    <w:lvl w:ilvl="7" w:tplc="980EC668" w:tentative="1">
      <w:start w:val="1"/>
      <w:numFmt w:val="bullet"/>
      <w:lvlText w:val="•"/>
      <w:lvlJc w:val="left"/>
      <w:pPr>
        <w:tabs>
          <w:tab w:val="num" w:pos="5760"/>
        </w:tabs>
        <w:ind w:left="5760" w:hanging="360"/>
      </w:pPr>
      <w:rPr>
        <w:rFonts w:ascii="Arial" w:hAnsi="Arial" w:hint="default"/>
      </w:rPr>
    </w:lvl>
    <w:lvl w:ilvl="8" w:tplc="3AB48B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1A81E18"/>
    <w:multiLevelType w:val="hybridMultilevel"/>
    <w:tmpl w:val="9932ADBC"/>
    <w:lvl w:ilvl="0" w:tplc="8D207DEE">
      <w:start w:val="1"/>
      <w:numFmt w:val="lowerLetter"/>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6" w15:restartNumberingAfterBreak="0">
    <w:nsid w:val="1B9C729C"/>
    <w:multiLevelType w:val="hybridMultilevel"/>
    <w:tmpl w:val="26B8B744"/>
    <w:lvl w:ilvl="0" w:tplc="64D6D346">
      <w:start w:val="1"/>
      <w:numFmt w:val="bullet"/>
      <w:lvlText w:val="•"/>
      <w:lvlJc w:val="left"/>
      <w:pPr>
        <w:tabs>
          <w:tab w:val="num" w:pos="720"/>
        </w:tabs>
        <w:ind w:left="720" w:hanging="360"/>
      </w:pPr>
      <w:rPr>
        <w:rFonts w:ascii="Arial" w:hAnsi="Arial" w:hint="default"/>
      </w:rPr>
    </w:lvl>
    <w:lvl w:ilvl="1" w:tplc="AEB84E22" w:tentative="1">
      <w:start w:val="1"/>
      <w:numFmt w:val="bullet"/>
      <w:lvlText w:val="•"/>
      <w:lvlJc w:val="left"/>
      <w:pPr>
        <w:tabs>
          <w:tab w:val="num" w:pos="1440"/>
        </w:tabs>
        <w:ind w:left="1440" w:hanging="360"/>
      </w:pPr>
      <w:rPr>
        <w:rFonts w:ascii="Arial" w:hAnsi="Arial" w:hint="default"/>
      </w:rPr>
    </w:lvl>
    <w:lvl w:ilvl="2" w:tplc="C1AC7AC8" w:tentative="1">
      <w:start w:val="1"/>
      <w:numFmt w:val="bullet"/>
      <w:lvlText w:val="•"/>
      <w:lvlJc w:val="left"/>
      <w:pPr>
        <w:tabs>
          <w:tab w:val="num" w:pos="2160"/>
        </w:tabs>
        <w:ind w:left="2160" w:hanging="360"/>
      </w:pPr>
      <w:rPr>
        <w:rFonts w:ascii="Arial" w:hAnsi="Arial" w:hint="default"/>
      </w:rPr>
    </w:lvl>
    <w:lvl w:ilvl="3" w:tplc="C0586556" w:tentative="1">
      <w:start w:val="1"/>
      <w:numFmt w:val="bullet"/>
      <w:lvlText w:val="•"/>
      <w:lvlJc w:val="left"/>
      <w:pPr>
        <w:tabs>
          <w:tab w:val="num" w:pos="2880"/>
        </w:tabs>
        <w:ind w:left="2880" w:hanging="360"/>
      </w:pPr>
      <w:rPr>
        <w:rFonts w:ascii="Arial" w:hAnsi="Arial" w:hint="default"/>
      </w:rPr>
    </w:lvl>
    <w:lvl w:ilvl="4" w:tplc="FF2CFC44" w:tentative="1">
      <w:start w:val="1"/>
      <w:numFmt w:val="bullet"/>
      <w:lvlText w:val="•"/>
      <w:lvlJc w:val="left"/>
      <w:pPr>
        <w:tabs>
          <w:tab w:val="num" w:pos="3600"/>
        </w:tabs>
        <w:ind w:left="3600" w:hanging="360"/>
      </w:pPr>
      <w:rPr>
        <w:rFonts w:ascii="Arial" w:hAnsi="Arial" w:hint="default"/>
      </w:rPr>
    </w:lvl>
    <w:lvl w:ilvl="5" w:tplc="603E9D96" w:tentative="1">
      <w:start w:val="1"/>
      <w:numFmt w:val="bullet"/>
      <w:lvlText w:val="•"/>
      <w:lvlJc w:val="left"/>
      <w:pPr>
        <w:tabs>
          <w:tab w:val="num" w:pos="4320"/>
        </w:tabs>
        <w:ind w:left="4320" w:hanging="360"/>
      </w:pPr>
      <w:rPr>
        <w:rFonts w:ascii="Arial" w:hAnsi="Arial" w:hint="default"/>
      </w:rPr>
    </w:lvl>
    <w:lvl w:ilvl="6" w:tplc="19704E80" w:tentative="1">
      <w:start w:val="1"/>
      <w:numFmt w:val="bullet"/>
      <w:lvlText w:val="•"/>
      <w:lvlJc w:val="left"/>
      <w:pPr>
        <w:tabs>
          <w:tab w:val="num" w:pos="5040"/>
        </w:tabs>
        <w:ind w:left="5040" w:hanging="360"/>
      </w:pPr>
      <w:rPr>
        <w:rFonts w:ascii="Arial" w:hAnsi="Arial" w:hint="default"/>
      </w:rPr>
    </w:lvl>
    <w:lvl w:ilvl="7" w:tplc="ECF64C24" w:tentative="1">
      <w:start w:val="1"/>
      <w:numFmt w:val="bullet"/>
      <w:lvlText w:val="•"/>
      <w:lvlJc w:val="left"/>
      <w:pPr>
        <w:tabs>
          <w:tab w:val="num" w:pos="5760"/>
        </w:tabs>
        <w:ind w:left="5760" w:hanging="360"/>
      </w:pPr>
      <w:rPr>
        <w:rFonts w:ascii="Arial" w:hAnsi="Arial" w:hint="default"/>
      </w:rPr>
    </w:lvl>
    <w:lvl w:ilvl="8" w:tplc="6A62A3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9" w15:restartNumberingAfterBreak="0">
    <w:nsid w:val="25585E3F"/>
    <w:multiLevelType w:val="hybridMultilevel"/>
    <w:tmpl w:val="A4FCE3EC"/>
    <w:lvl w:ilvl="0" w:tplc="636800D8">
      <w:start w:val="1"/>
      <w:numFmt w:val="lowerLetter"/>
      <w:lvlText w:val="(%1)"/>
      <w:lvlJc w:val="left"/>
      <w:pPr>
        <w:ind w:left="6900" w:hanging="4656"/>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10" w15:restartNumberingAfterBreak="0">
    <w:nsid w:val="2A8D1A12"/>
    <w:multiLevelType w:val="hybridMultilevel"/>
    <w:tmpl w:val="9224DEFC"/>
    <w:lvl w:ilvl="0" w:tplc="21D2D536">
      <w:start w:val="1"/>
      <w:numFmt w:val="bullet"/>
      <w:lvlText w:val="•"/>
      <w:lvlJc w:val="left"/>
      <w:pPr>
        <w:tabs>
          <w:tab w:val="num" w:pos="720"/>
        </w:tabs>
        <w:ind w:left="720" w:hanging="360"/>
      </w:pPr>
      <w:rPr>
        <w:rFonts w:ascii="Arial" w:hAnsi="Arial" w:hint="default"/>
      </w:rPr>
    </w:lvl>
    <w:lvl w:ilvl="1" w:tplc="0FAA3098">
      <w:start w:val="142"/>
      <w:numFmt w:val="bullet"/>
      <w:lvlText w:val="•"/>
      <w:lvlJc w:val="left"/>
      <w:pPr>
        <w:tabs>
          <w:tab w:val="num" w:pos="1440"/>
        </w:tabs>
        <w:ind w:left="1440" w:hanging="360"/>
      </w:pPr>
      <w:rPr>
        <w:rFonts w:ascii="Arial" w:hAnsi="Arial" w:hint="default"/>
      </w:rPr>
    </w:lvl>
    <w:lvl w:ilvl="2" w:tplc="BE183468" w:tentative="1">
      <w:start w:val="1"/>
      <w:numFmt w:val="bullet"/>
      <w:lvlText w:val="•"/>
      <w:lvlJc w:val="left"/>
      <w:pPr>
        <w:tabs>
          <w:tab w:val="num" w:pos="2160"/>
        </w:tabs>
        <w:ind w:left="2160" w:hanging="360"/>
      </w:pPr>
      <w:rPr>
        <w:rFonts w:ascii="Arial" w:hAnsi="Arial" w:hint="default"/>
      </w:rPr>
    </w:lvl>
    <w:lvl w:ilvl="3" w:tplc="EB1AD8BE" w:tentative="1">
      <w:start w:val="1"/>
      <w:numFmt w:val="bullet"/>
      <w:lvlText w:val="•"/>
      <w:lvlJc w:val="left"/>
      <w:pPr>
        <w:tabs>
          <w:tab w:val="num" w:pos="2880"/>
        </w:tabs>
        <w:ind w:left="2880" w:hanging="360"/>
      </w:pPr>
      <w:rPr>
        <w:rFonts w:ascii="Arial" w:hAnsi="Arial" w:hint="default"/>
      </w:rPr>
    </w:lvl>
    <w:lvl w:ilvl="4" w:tplc="9FE6AF9E" w:tentative="1">
      <w:start w:val="1"/>
      <w:numFmt w:val="bullet"/>
      <w:lvlText w:val="•"/>
      <w:lvlJc w:val="left"/>
      <w:pPr>
        <w:tabs>
          <w:tab w:val="num" w:pos="3600"/>
        </w:tabs>
        <w:ind w:left="3600" w:hanging="360"/>
      </w:pPr>
      <w:rPr>
        <w:rFonts w:ascii="Arial" w:hAnsi="Arial" w:hint="default"/>
      </w:rPr>
    </w:lvl>
    <w:lvl w:ilvl="5" w:tplc="B2BC42FC" w:tentative="1">
      <w:start w:val="1"/>
      <w:numFmt w:val="bullet"/>
      <w:lvlText w:val="•"/>
      <w:lvlJc w:val="left"/>
      <w:pPr>
        <w:tabs>
          <w:tab w:val="num" w:pos="4320"/>
        </w:tabs>
        <w:ind w:left="4320" w:hanging="360"/>
      </w:pPr>
      <w:rPr>
        <w:rFonts w:ascii="Arial" w:hAnsi="Arial" w:hint="default"/>
      </w:rPr>
    </w:lvl>
    <w:lvl w:ilvl="6" w:tplc="33C8E6EA" w:tentative="1">
      <w:start w:val="1"/>
      <w:numFmt w:val="bullet"/>
      <w:lvlText w:val="•"/>
      <w:lvlJc w:val="left"/>
      <w:pPr>
        <w:tabs>
          <w:tab w:val="num" w:pos="5040"/>
        </w:tabs>
        <w:ind w:left="5040" w:hanging="360"/>
      </w:pPr>
      <w:rPr>
        <w:rFonts w:ascii="Arial" w:hAnsi="Arial" w:hint="default"/>
      </w:rPr>
    </w:lvl>
    <w:lvl w:ilvl="7" w:tplc="434E841E" w:tentative="1">
      <w:start w:val="1"/>
      <w:numFmt w:val="bullet"/>
      <w:lvlText w:val="•"/>
      <w:lvlJc w:val="left"/>
      <w:pPr>
        <w:tabs>
          <w:tab w:val="num" w:pos="5760"/>
        </w:tabs>
        <w:ind w:left="5760" w:hanging="360"/>
      </w:pPr>
      <w:rPr>
        <w:rFonts w:ascii="Arial" w:hAnsi="Arial" w:hint="default"/>
      </w:rPr>
    </w:lvl>
    <w:lvl w:ilvl="8" w:tplc="07A83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71148F"/>
    <w:multiLevelType w:val="hybridMultilevel"/>
    <w:tmpl w:val="3F52B04E"/>
    <w:lvl w:ilvl="0" w:tplc="041D0001">
      <w:start w:val="1"/>
      <w:numFmt w:val="bullet"/>
      <w:lvlText w:val=""/>
      <w:lvlJc w:val="left"/>
      <w:pPr>
        <w:ind w:left="720" w:hanging="360"/>
      </w:pPr>
      <w:rPr>
        <w:rFonts w:ascii="Symbol" w:hAnsi="Symbol" w:hint="default"/>
      </w:rPr>
    </w:lvl>
    <w:lvl w:ilvl="1" w:tplc="28EAF512">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533591"/>
    <w:multiLevelType w:val="hybridMultilevel"/>
    <w:tmpl w:val="89CE24B6"/>
    <w:lvl w:ilvl="0" w:tplc="D856E6D2">
      <w:start w:val="1"/>
      <w:numFmt w:val="bullet"/>
      <w:lvlText w:val="•"/>
      <w:lvlJc w:val="left"/>
      <w:pPr>
        <w:tabs>
          <w:tab w:val="num" w:pos="720"/>
        </w:tabs>
        <w:ind w:left="720" w:hanging="360"/>
      </w:pPr>
      <w:rPr>
        <w:rFonts w:ascii="Arial" w:hAnsi="Arial" w:hint="default"/>
      </w:rPr>
    </w:lvl>
    <w:lvl w:ilvl="1" w:tplc="C4BA8782">
      <w:start w:val="244"/>
      <w:numFmt w:val="bullet"/>
      <w:lvlText w:val="•"/>
      <w:lvlJc w:val="left"/>
      <w:pPr>
        <w:tabs>
          <w:tab w:val="num" w:pos="1440"/>
        </w:tabs>
        <w:ind w:left="1440" w:hanging="360"/>
      </w:pPr>
      <w:rPr>
        <w:rFonts w:ascii="Arial" w:hAnsi="Arial" w:hint="default"/>
      </w:rPr>
    </w:lvl>
    <w:lvl w:ilvl="2" w:tplc="260635A2" w:tentative="1">
      <w:start w:val="1"/>
      <w:numFmt w:val="bullet"/>
      <w:lvlText w:val="•"/>
      <w:lvlJc w:val="left"/>
      <w:pPr>
        <w:tabs>
          <w:tab w:val="num" w:pos="2160"/>
        </w:tabs>
        <w:ind w:left="2160" w:hanging="360"/>
      </w:pPr>
      <w:rPr>
        <w:rFonts w:ascii="Arial" w:hAnsi="Arial" w:hint="default"/>
      </w:rPr>
    </w:lvl>
    <w:lvl w:ilvl="3" w:tplc="E84E895C" w:tentative="1">
      <w:start w:val="1"/>
      <w:numFmt w:val="bullet"/>
      <w:lvlText w:val="•"/>
      <w:lvlJc w:val="left"/>
      <w:pPr>
        <w:tabs>
          <w:tab w:val="num" w:pos="2880"/>
        </w:tabs>
        <w:ind w:left="2880" w:hanging="360"/>
      </w:pPr>
      <w:rPr>
        <w:rFonts w:ascii="Arial" w:hAnsi="Arial" w:hint="default"/>
      </w:rPr>
    </w:lvl>
    <w:lvl w:ilvl="4" w:tplc="29EEFB24" w:tentative="1">
      <w:start w:val="1"/>
      <w:numFmt w:val="bullet"/>
      <w:lvlText w:val="•"/>
      <w:lvlJc w:val="left"/>
      <w:pPr>
        <w:tabs>
          <w:tab w:val="num" w:pos="3600"/>
        </w:tabs>
        <w:ind w:left="3600" w:hanging="360"/>
      </w:pPr>
      <w:rPr>
        <w:rFonts w:ascii="Arial" w:hAnsi="Arial" w:hint="default"/>
      </w:rPr>
    </w:lvl>
    <w:lvl w:ilvl="5" w:tplc="16006674" w:tentative="1">
      <w:start w:val="1"/>
      <w:numFmt w:val="bullet"/>
      <w:lvlText w:val="•"/>
      <w:lvlJc w:val="left"/>
      <w:pPr>
        <w:tabs>
          <w:tab w:val="num" w:pos="4320"/>
        </w:tabs>
        <w:ind w:left="4320" w:hanging="360"/>
      </w:pPr>
      <w:rPr>
        <w:rFonts w:ascii="Arial" w:hAnsi="Arial" w:hint="default"/>
      </w:rPr>
    </w:lvl>
    <w:lvl w:ilvl="6" w:tplc="C8724456" w:tentative="1">
      <w:start w:val="1"/>
      <w:numFmt w:val="bullet"/>
      <w:lvlText w:val="•"/>
      <w:lvlJc w:val="left"/>
      <w:pPr>
        <w:tabs>
          <w:tab w:val="num" w:pos="5040"/>
        </w:tabs>
        <w:ind w:left="5040" w:hanging="360"/>
      </w:pPr>
      <w:rPr>
        <w:rFonts w:ascii="Arial" w:hAnsi="Arial" w:hint="default"/>
      </w:rPr>
    </w:lvl>
    <w:lvl w:ilvl="7" w:tplc="2E2CD1CC" w:tentative="1">
      <w:start w:val="1"/>
      <w:numFmt w:val="bullet"/>
      <w:lvlText w:val="•"/>
      <w:lvlJc w:val="left"/>
      <w:pPr>
        <w:tabs>
          <w:tab w:val="num" w:pos="5760"/>
        </w:tabs>
        <w:ind w:left="5760" w:hanging="360"/>
      </w:pPr>
      <w:rPr>
        <w:rFonts w:ascii="Arial" w:hAnsi="Arial" w:hint="default"/>
      </w:rPr>
    </w:lvl>
    <w:lvl w:ilvl="8" w:tplc="2892B5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C7578"/>
    <w:multiLevelType w:val="hybridMultilevel"/>
    <w:tmpl w:val="7E2CDD60"/>
    <w:lvl w:ilvl="0" w:tplc="3F306D5C">
      <w:start w:val="1"/>
      <w:numFmt w:val="bullet"/>
      <w:lvlText w:val="•"/>
      <w:lvlJc w:val="left"/>
      <w:pPr>
        <w:tabs>
          <w:tab w:val="num" w:pos="720"/>
        </w:tabs>
        <w:ind w:left="720" w:hanging="360"/>
      </w:pPr>
      <w:rPr>
        <w:rFonts w:ascii="Arial" w:hAnsi="Arial" w:hint="default"/>
      </w:rPr>
    </w:lvl>
    <w:lvl w:ilvl="1" w:tplc="ED4AAE76">
      <w:start w:val="1"/>
      <w:numFmt w:val="bullet"/>
      <w:lvlText w:val="•"/>
      <w:lvlJc w:val="left"/>
      <w:pPr>
        <w:tabs>
          <w:tab w:val="num" w:pos="1440"/>
        </w:tabs>
        <w:ind w:left="1440" w:hanging="360"/>
      </w:pPr>
      <w:rPr>
        <w:rFonts w:ascii="Arial" w:hAnsi="Arial" w:hint="default"/>
      </w:rPr>
    </w:lvl>
    <w:lvl w:ilvl="2" w:tplc="9282EA8A" w:tentative="1">
      <w:start w:val="1"/>
      <w:numFmt w:val="bullet"/>
      <w:lvlText w:val="•"/>
      <w:lvlJc w:val="left"/>
      <w:pPr>
        <w:tabs>
          <w:tab w:val="num" w:pos="2160"/>
        </w:tabs>
        <w:ind w:left="2160" w:hanging="360"/>
      </w:pPr>
      <w:rPr>
        <w:rFonts w:ascii="Arial" w:hAnsi="Arial" w:hint="default"/>
      </w:rPr>
    </w:lvl>
    <w:lvl w:ilvl="3" w:tplc="4D868E8A" w:tentative="1">
      <w:start w:val="1"/>
      <w:numFmt w:val="bullet"/>
      <w:lvlText w:val="•"/>
      <w:lvlJc w:val="left"/>
      <w:pPr>
        <w:tabs>
          <w:tab w:val="num" w:pos="2880"/>
        </w:tabs>
        <w:ind w:left="2880" w:hanging="360"/>
      </w:pPr>
      <w:rPr>
        <w:rFonts w:ascii="Arial" w:hAnsi="Arial" w:hint="default"/>
      </w:rPr>
    </w:lvl>
    <w:lvl w:ilvl="4" w:tplc="F0EE7B76" w:tentative="1">
      <w:start w:val="1"/>
      <w:numFmt w:val="bullet"/>
      <w:lvlText w:val="•"/>
      <w:lvlJc w:val="left"/>
      <w:pPr>
        <w:tabs>
          <w:tab w:val="num" w:pos="3600"/>
        </w:tabs>
        <w:ind w:left="3600" w:hanging="360"/>
      </w:pPr>
      <w:rPr>
        <w:rFonts w:ascii="Arial" w:hAnsi="Arial" w:hint="default"/>
      </w:rPr>
    </w:lvl>
    <w:lvl w:ilvl="5" w:tplc="F6A268DA" w:tentative="1">
      <w:start w:val="1"/>
      <w:numFmt w:val="bullet"/>
      <w:lvlText w:val="•"/>
      <w:lvlJc w:val="left"/>
      <w:pPr>
        <w:tabs>
          <w:tab w:val="num" w:pos="4320"/>
        </w:tabs>
        <w:ind w:left="4320" w:hanging="360"/>
      </w:pPr>
      <w:rPr>
        <w:rFonts w:ascii="Arial" w:hAnsi="Arial" w:hint="default"/>
      </w:rPr>
    </w:lvl>
    <w:lvl w:ilvl="6" w:tplc="D5781846" w:tentative="1">
      <w:start w:val="1"/>
      <w:numFmt w:val="bullet"/>
      <w:lvlText w:val="•"/>
      <w:lvlJc w:val="left"/>
      <w:pPr>
        <w:tabs>
          <w:tab w:val="num" w:pos="5040"/>
        </w:tabs>
        <w:ind w:left="5040" w:hanging="360"/>
      </w:pPr>
      <w:rPr>
        <w:rFonts w:ascii="Arial" w:hAnsi="Arial" w:hint="default"/>
      </w:rPr>
    </w:lvl>
    <w:lvl w:ilvl="7" w:tplc="84E00FD8" w:tentative="1">
      <w:start w:val="1"/>
      <w:numFmt w:val="bullet"/>
      <w:lvlText w:val="•"/>
      <w:lvlJc w:val="left"/>
      <w:pPr>
        <w:tabs>
          <w:tab w:val="num" w:pos="5760"/>
        </w:tabs>
        <w:ind w:left="5760" w:hanging="360"/>
      </w:pPr>
      <w:rPr>
        <w:rFonts w:ascii="Arial" w:hAnsi="Arial" w:hint="default"/>
      </w:rPr>
    </w:lvl>
    <w:lvl w:ilvl="8" w:tplc="47B695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4B624197"/>
    <w:multiLevelType w:val="hybridMultilevel"/>
    <w:tmpl w:val="DF00A9BE"/>
    <w:lvl w:ilvl="0" w:tplc="6E08B0B2">
      <w:start w:val="1"/>
      <w:numFmt w:val="bullet"/>
      <w:lvlText w:val="•"/>
      <w:lvlJc w:val="left"/>
      <w:pPr>
        <w:tabs>
          <w:tab w:val="num" w:pos="720"/>
        </w:tabs>
        <w:ind w:left="720" w:hanging="360"/>
      </w:pPr>
      <w:rPr>
        <w:rFonts w:ascii="Arial" w:hAnsi="Arial" w:hint="default"/>
      </w:rPr>
    </w:lvl>
    <w:lvl w:ilvl="1" w:tplc="211A3C7E" w:tentative="1">
      <w:start w:val="1"/>
      <w:numFmt w:val="bullet"/>
      <w:lvlText w:val="•"/>
      <w:lvlJc w:val="left"/>
      <w:pPr>
        <w:tabs>
          <w:tab w:val="num" w:pos="1440"/>
        </w:tabs>
        <w:ind w:left="1440" w:hanging="360"/>
      </w:pPr>
      <w:rPr>
        <w:rFonts w:ascii="Arial" w:hAnsi="Arial" w:hint="default"/>
      </w:rPr>
    </w:lvl>
    <w:lvl w:ilvl="2" w:tplc="3086045C" w:tentative="1">
      <w:start w:val="1"/>
      <w:numFmt w:val="bullet"/>
      <w:lvlText w:val="•"/>
      <w:lvlJc w:val="left"/>
      <w:pPr>
        <w:tabs>
          <w:tab w:val="num" w:pos="2160"/>
        </w:tabs>
        <w:ind w:left="2160" w:hanging="360"/>
      </w:pPr>
      <w:rPr>
        <w:rFonts w:ascii="Arial" w:hAnsi="Arial" w:hint="default"/>
      </w:rPr>
    </w:lvl>
    <w:lvl w:ilvl="3" w:tplc="AA922BA8" w:tentative="1">
      <w:start w:val="1"/>
      <w:numFmt w:val="bullet"/>
      <w:lvlText w:val="•"/>
      <w:lvlJc w:val="left"/>
      <w:pPr>
        <w:tabs>
          <w:tab w:val="num" w:pos="2880"/>
        </w:tabs>
        <w:ind w:left="2880" w:hanging="360"/>
      </w:pPr>
      <w:rPr>
        <w:rFonts w:ascii="Arial" w:hAnsi="Arial" w:hint="default"/>
      </w:rPr>
    </w:lvl>
    <w:lvl w:ilvl="4" w:tplc="33825F06" w:tentative="1">
      <w:start w:val="1"/>
      <w:numFmt w:val="bullet"/>
      <w:lvlText w:val="•"/>
      <w:lvlJc w:val="left"/>
      <w:pPr>
        <w:tabs>
          <w:tab w:val="num" w:pos="3600"/>
        </w:tabs>
        <w:ind w:left="3600" w:hanging="360"/>
      </w:pPr>
      <w:rPr>
        <w:rFonts w:ascii="Arial" w:hAnsi="Arial" w:hint="default"/>
      </w:rPr>
    </w:lvl>
    <w:lvl w:ilvl="5" w:tplc="F1E46C7C" w:tentative="1">
      <w:start w:val="1"/>
      <w:numFmt w:val="bullet"/>
      <w:lvlText w:val="•"/>
      <w:lvlJc w:val="left"/>
      <w:pPr>
        <w:tabs>
          <w:tab w:val="num" w:pos="4320"/>
        </w:tabs>
        <w:ind w:left="4320" w:hanging="360"/>
      </w:pPr>
      <w:rPr>
        <w:rFonts w:ascii="Arial" w:hAnsi="Arial" w:hint="default"/>
      </w:rPr>
    </w:lvl>
    <w:lvl w:ilvl="6" w:tplc="2AEE6860" w:tentative="1">
      <w:start w:val="1"/>
      <w:numFmt w:val="bullet"/>
      <w:lvlText w:val="•"/>
      <w:lvlJc w:val="left"/>
      <w:pPr>
        <w:tabs>
          <w:tab w:val="num" w:pos="5040"/>
        </w:tabs>
        <w:ind w:left="5040" w:hanging="360"/>
      </w:pPr>
      <w:rPr>
        <w:rFonts w:ascii="Arial" w:hAnsi="Arial" w:hint="default"/>
      </w:rPr>
    </w:lvl>
    <w:lvl w:ilvl="7" w:tplc="AC7217C2" w:tentative="1">
      <w:start w:val="1"/>
      <w:numFmt w:val="bullet"/>
      <w:lvlText w:val="•"/>
      <w:lvlJc w:val="left"/>
      <w:pPr>
        <w:tabs>
          <w:tab w:val="num" w:pos="5760"/>
        </w:tabs>
        <w:ind w:left="5760" w:hanging="360"/>
      </w:pPr>
      <w:rPr>
        <w:rFonts w:ascii="Arial" w:hAnsi="Arial" w:hint="default"/>
      </w:rPr>
    </w:lvl>
    <w:lvl w:ilvl="8" w:tplc="C58E83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AF4854"/>
    <w:multiLevelType w:val="hybridMultilevel"/>
    <w:tmpl w:val="2AB84064"/>
    <w:lvl w:ilvl="0" w:tplc="AA10B090">
      <w:start w:val="1"/>
      <w:numFmt w:val="bullet"/>
      <w:lvlText w:val="•"/>
      <w:lvlJc w:val="left"/>
      <w:pPr>
        <w:tabs>
          <w:tab w:val="num" w:pos="720"/>
        </w:tabs>
        <w:ind w:left="720" w:hanging="360"/>
      </w:pPr>
      <w:rPr>
        <w:rFonts w:ascii="Arial" w:hAnsi="Arial" w:hint="default"/>
      </w:rPr>
    </w:lvl>
    <w:lvl w:ilvl="1" w:tplc="F9003CE4">
      <w:start w:val="1"/>
      <w:numFmt w:val="bullet"/>
      <w:lvlText w:val="•"/>
      <w:lvlJc w:val="left"/>
      <w:pPr>
        <w:tabs>
          <w:tab w:val="num" w:pos="1440"/>
        </w:tabs>
        <w:ind w:left="1440" w:hanging="360"/>
      </w:pPr>
      <w:rPr>
        <w:rFonts w:ascii="Arial" w:hAnsi="Arial" w:hint="default"/>
      </w:rPr>
    </w:lvl>
    <w:lvl w:ilvl="2" w:tplc="7A64C37C" w:tentative="1">
      <w:start w:val="1"/>
      <w:numFmt w:val="bullet"/>
      <w:lvlText w:val="•"/>
      <w:lvlJc w:val="left"/>
      <w:pPr>
        <w:tabs>
          <w:tab w:val="num" w:pos="2160"/>
        </w:tabs>
        <w:ind w:left="2160" w:hanging="360"/>
      </w:pPr>
      <w:rPr>
        <w:rFonts w:ascii="Arial" w:hAnsi="Arial" w:hint="default"/>
      </w:rPr>
    </w:lvl>
    <w:lvl w:ilvl="3" w:tplc="FE42F268" w:tentative="1">
      <w:start w:val="1"/>
      <w:numFmt w:val="bullet"/>
      <w:lvlText w:val="•"/>
      <w:lvlJc w:val="left"/>
      <w:pPr>
        <w:tabs>
          <w:tab w:val="num" w:pos="2880"/>
        </w:tabs>
        <w:ind w:left="2880" w:hanging="360"/>
      </w:pPr>
      <w:rPr>
        <w:rFonts w:ascii="Arial" w:hAnsi="Arial" w:hint="default"/>
      </w:rPr>
    </w:lvl>
    <w:lvl w:ilvl="4" w:tplc="42C0502A" w:tentative="1">
      <w:start w:val="1"/>
      <w:numFmt w:val="bullet"/>
      <w:lvlText w:val="•"/>
      <w:lvlJc w:val="left"/>
      <w:pPr>
        <w:tabs>
          <w:tab w:val="num" w:pos="3600"/>
        </w:tabs>
        <w:ind w:left="3600" w:hanging="360"/>
      </w:pPr>
      <w:rPr>
        <w:rFonts w:ascii="Arial" w:hAnsi="Arial" w:hint="default"/>
      </w:rPr>
    </w:lvl>
    <w:lvl w:ilvl="5" w:tplc="C3FC1AEC" w:tentative="1">
      <w:start w:val="1"/>
      <w:numFmt w:val="bullet"/>
      <w:lvlText w:val="•"/>
      <w:lvlJc w:val="left"/>
      <w:pPr>
        <w:tabs>
          <w:tab w:val="num" w:pos="4320"/>
        </w:tabs>
        <w:ind w:left="4320" w:hanging="360"/>
      </w:pPr>
      <w:rPr>
        <w:rFonts w:ascii="Arial" w:hAnsi="Arial" w:hint="default"/>
      </w:rPr>
    </w:lvl>
    <w:lvl w:ilvl="6" w:tplc="0ED8B3FC" w:tentative="1">
      <w:start w:val="1"/>
      <w:numFmt w:val="bullet"/>
      <w:lvlText w:val="•"/>
      <w:lvlJc w:val="left"/>
      <w:pPr>
        <w:tabs>
          <w:tab w:val="num" w:pos="5040"/>
        </w:tabs>
        <w:ind w:left="5040" w:hanging="360"/>
      </w:pPr>
      <w:rPr>
        <w:rFonts w:ascii="Arial" w:hAnsi="Arial" w:hint="default"/>
      </w:rPr>
    </w:lvl>
    <w:lvl w:ilvl="7" w:tplc="369C8734" w:tentative="1">
      <w:start w:val="1"/>
      <w:numFmt w:val="bullet"/>
      <w:lvlText w:val="•"/>
      <w:lvlJc w:val="left"/>
      <w:pPr>
        <w:tabs>
          <w:tab w:val="num" w:pos="5760"/>
        </w:tabs>
        <w:ind w:left="5760" w:hanging="360"/>
      </w:pPr>
      <w:rPr>
        <w:rFonts w:ascii="Arial" w:hAnsi="Arial" w:hint="default"/>
      </w:rPr>
    </w:lvl>
    <w:lvl w:ilvl="8" w:tplc="79FC5A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6080618E"/>
    <w:multiLevelType w:val="hybridMultilevel"/>
    <w:tmpl w:val="B1E63922"/>
    <w:lvl w:ilvl="0" w:tplc="48D0A7D0">
      <w:start w:val="1"/>
      <w:numFmt w:val="bullet"/>
      <w:lvlText w:val="•"/>
      <w:lvlJc w:val="left"/>
      <w:pPr>
        <w:tabs>
          <w:tab w:val="num" w:pos="720"/>
        </w:tabs>
        <w:ind w:left="720" w:hanging="360"/>
      </w:pPr>
      <w:rPr>
        <w:rFonts w:ascii="Arial" w:hAnsi="Arial" w:hint="default"/>
      </w:rPr>
    </w:lvl>
    <w:lvl w:ilvl="1" w:tplc="49E65896">
      <w:start w:val="210"/>
      <w:numFmt w:val="bullet"/>
      <w:lvlText w:val="•"/>
      <w:lvlJc w:val="left"/>
      <w:pPr>
        <w:tabs>
          <w:tab w:val="num" w:pos="1440"/>
        </w:tabs>
        <w:ind w:left="1440" w:hanging="360"/>
      </w:pPr>
      <w:rPr>
        <w:rFonts w:ascii="Arial" w:hAnsi="Arial" w:hint="default"/>
      </w:rPr>
    </w:lvl>
    <w:lvl w:ilvl="2" w:tplc="C7EAD178" w:tentative="1">
      <w:start w:val="1"/>
      <w:numFmt w:val="bullet"/>
      <w:lvlText w:val="•"/>
      <w:lvlJc w:val="left"/>
      <w:pPr>
        <w:tabs>
          <w:tab w:val="num" w:pos="2160"/>
        </w:tabs>
        <w:ind w:left="2160" w:hanging="360"/>
      </w:pPr>
      <w:rPr>
        <w:rFonts w:ascii="Arial" w:hAnsi="Arial" w:hint="default"/>
      </w:rPr>
    </w:lvl>
    <w:lvl w:ilvl="3" w:tplc="8BCECA80" w:tentative="1">
      <w:start w:val="1"/>
      <w:numFmt w:val="bullet"/>
      <w:lvlText w:val="•"/>
      <w:lvlJc w:val="left"/>
      <w:pPr>
        <w:tabs>
          <w:tab w:val="num" w:pos="2880"/>
        </w:tabs>
        <w:ind w:left="2880" w:hanging="360"/>
      </w:pPr>
      <w:rPr>
        <w:rFonts w:ascii="Arial" w:hAnsi="Arial" w:hint="default"/>
      </w:rPr>
    </w:lvl>
    <w:lvl w:ilvl="4" w:tplc="4404AEEA" w:tentative="1">
      <w:start w:val="1"/>
      <w:numFmt w:val="bullet"/>
      <w:lvlText w:val="•"/>
      <w:lvlJc w:val="left"/>
      <w:pPr>
        <w:tabs>
          <w:tab w:val="num" w:pos="3600"/>
        </w:tabs>
        <w:ind w:left="3600" w:hanging="360"/>
      </w:pPr>
      <w:rPr>
        <w:rFonts w:ascii="Arial" w:hAnsi="Arial" w:hint="default"/>
      </w:rPr>
    </w:lvl>
    <w:lvl w:ilvl="5" w:tplc="EEFE3B1A" w:tentative="1">
      <w:start w:val="1"/>
      <w:numFmt w:val="bullet"/>
      <w:lvlText w:val="•"/>
      <w:lvlJc w:val="left"/>
      <w:pPr>
        <w:tabs>
          <w:tab w:val="num" w:pos="4320"/>
        </w:tabs>
        <w:ind w:left="4320" w:hanging="360"/>
      </w:pPr>
      <w:rPr>
        <w:rFonts w:ascii="Arial" w:hAnsi="Arial" w:hint="default"/>
      </w:rPr>
    </w:lvl>
    <w:lvl w:ilvl="6" w:tplc="D1C296BA" w:tentative="1">
      <w:start w:val="1"/>
      <w:numFmt w:val="bullet"/>
      <w:lvlText w:val="•"/>
      <w:lvlJc w:val="left"/>
      <w:pPr>
        <w:tabs>
          <w:tab w:val="num" w:pos="5040"/>
        </w:tabs>
        <w:ind w:left="5040" w:hanging="360"/>
      </w:pPr>
      <w:rPr>
        <w:rFonts w:ascii="Arial" w:hAnsi="Arial" w:hint="default"/>
      </w:rPr>
    </w:lvl>
    <w:lvl w:ilvl="7" w:tplc="05388C90" w:tentative="1">
      <w:start w:val="1"/>
      <w:numFmt w:val="bullet"/>
      <w:lvlText w:val="•"/>
      <w:lvlJc w:val="left"/>
      <w:pPr>
        <w:tabs>
          <w:tab w:val="num" w:pos="5760"/>
        </w:tabs>
        <w:ind w:left="5760" w:hanging="360"/>
      </w:pPr>
      <w:rPr>
        <w:rFonts w:ascii="Arial" w:hAnsi="Arial" w:hint="default"/>
      </w:rPr>
    </w:lvl>
    <w:lvl w:ilvl="8" w:tplc="19A2B0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610EF5"/>
    <w:multiLevelType w:val="hybridMultilevel"/>
    <w:tmpl w:val="1A92AE3E"/>
    <w:lvl w:ilvl="0" w:tplc="863C3406">
      <w:start w:val="1"/>
      <w:numFmt w:val="lowerLetter"/>
      <w:lvlText w:val="(%1)"/>
      <w:lvlJc w:val="left"/>
      <w:pPr>
        <w:ind w:left="5004" w:hanging="360"/>
      </w:pPr>
      <w:rPr>
        <w:rFonts w:hint="default"/>
      </w:rPr>
    </w:lvl>
    <w:lvl w:ilvl="1" w:tplc="041D0019" w:tentative="1">
      <w:start w:val="1"/>
      <w:numFmt w:val="lowerLetter"/>
      <w:lvlText w:val="%2."/>
      <w:lvlJc w:val="left"/>
      <w:pPr>
        <w:ind w:left="5724" w:hanging="360"/>
      </w:pPr>
    </w:lvl>
    <w:lvl w:ilvl="2" w:tplc="041D001B" w:tentative="1">
      <w:start w:val="1"/>
      <w:numFmt w:val="lowerRoman"/>
      <w:lvlText w:val="%3."/>
      <w:lvlJc w:val="right"/>
      <w:pPr>
        <w:ind w:left="6444" w:hanging="180"/>
      </w:pPr>
    </w:lvl>
    <w:lvl w:ilvl="3" w:tplc="041D000F" w:tentative="1">
      <w:start w:val="1"/>
      <w:numFmt w:val="decimal"/>
      <w:lvlText w:val="%4."/>
      <w:lvlJc w:val="left"/>
      <w:pPr>
        <w:ind w:left="7164" w:hanging="360"/>
      </w:pPr>
    </w:lvl>
    <w:lvl w:ilvl="4" w:tplc="041D0019" w:tentative="1">
      <w:start w:val="1"/>
      <w:numFmt w:val="lowerLetter"/>
      <w:lvlText w:val="%5."/>
      <w:lvlJc w:val="left"/>
      <w:pPr>
        <w:ind w:left="7884" w:hanging="360"/>
      </w:pPr>
    </w:lvl>
    <w:lvl w:ilvl="5" w:tplc="041D001B" w:tentative="1">
      <w:start w:val="1"/>
      <w:numFmt w:val="lowerRoman"/>
      <w:lvlText w:val="%6."/>
      <w:lvlJc w:val="right"/>
      <w:pPr>
        <w:ind w:left="8604" w:hanging="180"/>
      </w:pPr>
    </w:lvl>
    <w:lvl w:ilvl="6" w:tplc="041D000F" w:tentative="1">
      <w:start w:val="1"/>
      <w:numFmt w:val="decimal"/>
      <w:lvlText w:val="%7."/>
      <w:lvlJc w:val="left"/>
      <w:pPr>
        <w:ind w:left="9324" w:hanging="360"/>
      </w:pPr>
    </w:lvl>
    <w:lvl w:ilvl="7" w:tplc="041D0019" w:tentative="1">
      <w:start w:val="1"/>
      <w:numFmt w:val="lowerLetter"/>
      <w:lvlText w:val="%8."/>
      <w:lvlJc w:val="left"/>
      <w:pPr>
        <w:ind w:left="10044" w:hanging="360"/>
      </w:pPr>
    </w:lvl>
    <w:lvl w:ilvl="8" w:tplc="041D001B" w:tentative="1">
      <w:start w:val="1"/>
      <w:numFmt w:val="lowerRoman"/>
      <w:lvlText w:val="%9."/>
      <w:lvlJc w:val="right"/>
      <w:pPr>
        <w:ind w:left="10764" w:hanging="180"/>
      </w:pPr>
    </w:lvl>
  </w:abstractNum>
  <w:abstractNum w:abstractNumId="29" w15:restartNumberingAfterBreak="0">
    <w:nsid w:val="6E477276"/>
    <w:multiLevelType w:val="hybridMultilevel"/>
    <w:tmpl w:val="BB2E7DEA"/>
    <w:lvl w:ilvl="0" w:tplc="DCDA4744">
      <w:start w:val="1"/>
      <w:numFmt w:val="bullet"/>
      <w:lvlText w:val="•"/>
      <w:lvlJc w:val="left"/>
      <w:pPr>
        <w:tabs>
          <w:tab w:val="num" w:pos="720"/>
        </w:tabs>
        <w:ind w:left="720" w:hanging="360"/>
      </w:pPr>
      <w:rPr>
        <w:rFonts w:ascii="Arial" w:hAnsi="Arial" w:hint="default"/>
      </w:rPr>
    </w:lvl>
    <w:lvl w:ilvl="1" w:tplc="68F4D286">
      <w:start w:val="1"/>
      <w:numFmt w:val="bullet"/>
      <w:lvlText w:val="•"/>
      <w:lvlJc w:val="left"/>
      <w:pPr>
        <w:tabs>
          <w:tab w:val="num" w:pos="1440"/>
        </w:tabs>
        <w:ind w:left="1440" w:hanging="360"/>
      </w:pPr>
      <w:rPr>
        <w:rFonts w:ascii="Arial" w:hAnsi="Arial" w:hint="default"/>
      </w:rPr>
    </w:lvl>
    <w:lvl w:ilvl="2" w:tplc="0AB4D924">
      <w:start w:val="210"/>
      <w:numFmt w:val="bullet"/>
      <w:lvlText w:val="•"/>
      <w:lvlJc w:val="left"/>
      <w:pPr>
        <w:tabs>
          <w:tab w:val="num" w:pos="2160"/>
        </w:tabs>
        <w:ind w:left="2160" w:hanging="360"/>
      </w:pPr>
      <w:rPr>
        <w:rFonts w:ascii="Arial" w:hAnsi="Arial" w:hint="default"/>
      </w:rPr>
    </w:lvl>
    <w:lvl w:ilvl="3" w:tplc="D1681CB4" w:tentative="1">
      <w:start w:val="1"/>
      <w:numFmt w:val="bullet"/>
      <w:lvlText w:val="•"/>
      <w:lvlJc w:val="left"/>
      <w:pPr>
        <w:tabs>
          <w:tab w:val="num" w:pos="2880"/>
        </w:tabs>
        <w:ind w:left="2880" w:hanging="360"/>
      </w:pPr>
      <w:rPr>
        <w:rFonts w:ascii="Arial" w:hAnsi="Arial" w:hint="default"/>
      </w:rPr>
    </w:lvl>
    <w:lvl w:ilvl="4" w:tplc="B054029A" w:tentative="1">
      <w:start w:val="1"/>
      <w:numFmt w:val="bullet"/>
      <w:lvlText w:val="•"/>
      <w:lvlJc w:val="left"/>
      <w:pPr>
        <w:tabs>
          <w:tab w:val="num" w:pos="3600"/>
        </w:tabs>
        <w:ind w:left="3600" w:hanging="360"/>
      </w:pPr>
      <w:rPr>
        <w:rFonts w:ascii="Arial" w:hAnsi="Arial" w:hint="default"/>
      </w:rPr>
    </w:lvl>
    <w:lvl w:ilvl="5" w:tplc="1D64E7AA" w:tentative="1">
      <w:start w:val="1"/>
      <w:numFmt w:val="bullet"/>
      <w:lvlText w:val="•"/>
      <w:lvlJc w:val="left"/>
      <w:pPr>
        <w:tabs>
          <w:tab w:val="num" w:pos="4320"/>
        </w:tabs>
        <w:ind w:left="4320" w:hanging="360"/>
      </w:pPr>
      <w:rPr>
        <w:rFonts w:ascii="Arial" w:hAnsi="Arial" w:hint="default"/>
      </w:rPr>
    </w:lvl>
    <w:lvl w:ilvl="6" w:tplc="F04EA834" w:tentative="1">
      <w:start w:val="1"/>
      <w:numFmt w:val="bullet"/>
      <w:lvlText w:val="•"/>
      <w:lvlJc w:val="left"/>
      <w:pPr>
        <w:tabs>
          <w:tab w:val="num" w:pos="5040"/>
        </w:tabs>
        <w:ind w:left="5040" w:hanging="360"/>
      </w:pPr>
      <w:rPr>
        <w:rFonts w:ascii="Arial" w:hAnsi="Arial" w:hint="default"/>
      </w:rPr>
    </w:lvl>
    <w:lvl w:ilvl="7" w:tplc="472E135A" w:tentative="1">
      <w:start w:val="1"/>
      <w:numFmt w:val="bullet"/>
      <w:lvlText w:val="•"/>
      <w:lvlJc w:val="left"/>
      <w:pPr>
        <w:tabs>
          <w:tab w:val="num" w:pos="5760"/>
        </w:tabs>
        <w:ind w:left="5760" w:hanging="360"/>
      </w:pPr>
      <w:rPr>
        <w:rFonts w:ascii="Arial" w:hAnsi="Arial" w:hint="default"/>
      </w:rPr>
    </w:lvl>
    <w:lvl w:ilvl="8" w:tplc="A6802F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4C40AD"/>
    <w:multiLevelType w:val="hybridMultilevel"/>
    <w:tmpl w:val="0A64F714"/>
    <w:lvl w:ilvl="0" w:tplc="DD6E712C">
      <w:start w:val="1"/>
      <w:numFmt w:val="lowerLetter"/>
      <w:lvlText w:val="(%1)"/>
      <w:lvlJc w:val="left"/>
      <w:pPr>
        <w:ind w:left="2604" w:hanging="360"/>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31" w15:restartNumberingAfterBreak="0">
    <w:nsid w:val="7167411C"/>
    <w:multiLevelType w:val="hybridMultilevel"/>
    <w:tmpl w:val="3F225FB8"/>
    <w:lvl w:ilvl="0" w:tplc="691852C8">
      <w:start w:val="1"/>
      <w:numFmt w:val="bullet"/>
      <w:lvlText w:val="•"/>
      <w:lvlJc w:val="left"/>
      <w:pPr>
        <w:tabs>
          <w:tab w:val="num" w:pos="720"/>
        </w:tabs>
        <w:ind w:left="720" w:hanging="360"/>
      </w:pPr>
      <w:rPr>
        <w:rFonts w:ascii="Arial" w:hAnsi="Arial" w:hint="default"/>
      </w:rPr>
    </w:lvl>
    <w:lvl w:ilvl="1" w:tplc="220A3CB2">
      <w:start w:val="142"/>
      <w:numFmt w:val="bullet"/>
      <w:lvlText w:val="•"/>
      <w:lvlJc w:val="left"/>
      <w:pPr>
        <w:tabs>
          <w:tab w:val="num" w:pos="1440"/>
        </w:tabs>
        <w:ind w:left="1440" w:hanging="360"/>
      </w:pPr>
      <w:rPr>
        <w:rFonts w:ascii="Arial" w:hAnsi="Arial" w:hint="default"/>
      </w:rPr>
    </w:lvl>
    <w:lvl w:ilvl="2" w:tplc="F70ABE22" w:tentative="1">
      <w:start w:val="1"/>
      <w:numFmt w:val="bullet"/>
      <w:lvlText w:val="•"/>
      <w:lvlJc w:val="left"/>
      <w:pPr>
        <w:tabs>
          <w:tab w:val="num" w:pos="2160"/>
        </w:tabs>
        <w:ind w:left="2160" w:hanging="360"/>
      </w:pPr>
      <w:rPr>
        <w:rFonts w:ascii="Arial" w:hAnsi="Arial" w:hint="default"/>
      </w:rPr>
    </w:lvl>
    <w:lvl w:ilvl="3" w:tplc="9C7CE4FC" w:tentative="1">
      <w:start w:val="1"/>
      <w:numFmt w:val="bullet"/>
      <w:lvlText w:val="•"/>
      <w:lvlJc w:val="left"/>
      <w:pPr>
        <w:tabs>
          <w:tab w:val="num" w:pos="2880"/>
        </w:tabs>
        <w:ind w:left="2880" w:hanging="360"/>
      </w:pPr>
      <w:rPr>
        <w:rFonts w:ascii="Arial" w:hAnsi="Arial" w:hint="default"/>
      </w:rPr>
    </w:lvl>
    <w:lvl w:ilvl="4" w:tplc="3E0CD0AA" w:tentative="1">
      <w:start w:val="1"/>
      <w:numFmt w:val="bullet"/>
      <w:lvlText w:val="•"/>
      <w:lvlJc w:val="left"/>
      <w:pPr>
        <w:tabs>
          <w:tab w:val="num" w:pos="3600"/>
        </w:tabs>
        <w:ind w:left="3600" w:hanging="360"/>
      </w:pPr>
      <w:rPr>
        <w:rFonts w:ascii="Arial" w:hAnsi="Arial" w:hint="default"/>
      </w:rPr>
    </w:lvl>
    <w:lvl w:ilvl="5" w:tplc="80A0EA4E" w:tentative="1">
      <w:start w:val="1"/>
      <w:numFmt w:val="bullet"/>
      <w:lvlText w:val="•"/>
      <w:lvlJc w:val="left"/>
      <w:pPr>
        <w:tabs>
          <w:tab w:val="num" w:pos="4320"/>
        </w:tabs>
        <w:ind w:left="4320" w:hanging="360"/>
      </w:pPr>
      <w:rPr>
        <w:rFonts w:ascii="Arial" w:hAnsi="Arial" w:hint="default"/>
      </w:rPr>
    </w:lvl>
    <w:lvl w:ilvl="6" w:tplc="69542492" w:tentative="1">
      <w:start w:val="1"/>
      <w:numFmt w:val="bullet"/>
      <w:lvlText w:val="•"/>
      <w:lvlJc w:val="left"/>
      <w:pPr>
        <w:tabs>
          <w:tab w:val="num" w:pos="5040"/>
        </w:tabs>
        <w:ind w:left="5040" w:hanging="360"/>
      </w:pPr>
      <w:rPr>
        <w:rFonts w:ascii="Arial" w:hAnsi="Arial" w:hint="default"/>
      </w:rPr>
    </w:lvl>
    <w:lvl w:ilvl="7" w:tplc="5AD067F8" w:tentative="1">
      <w:start w:val="1"/>
      <w:numFmt w:val="bullet"/>
      <w:lvlText w:val="•"/>
      <w:lvlJc w:val="left"/>
      <w:pPr>
        <w:tabs>
          <w:tab w:val="num" w:pos="5760"/>
        </w:tabs>
        <w:ind w:left="5760" w:hanging="360"/>
      </w:pPr>
      <w:rPr>
        <w:rFonts w:ascii="Arial" w:hAnsi="Arial" w:hint="default"/>
      </w:rPr>
    </w:lvl>
    <w:lvl w:ilvl="8" w:tplc="09F2D1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12"/>
  </w:num>
  <w:num w:numId="5">
    <w:abstractNumId w:val="3"/>
  </w:num>
  <w:num w:numId="6">
    <w:abstractNumId w:val="25"/>
  </w:num>
  <w:num w:numId="7">
    <w:abstractNumId w:val="33"/>
  </w:num>
  <w:num w:numId="8">
    <w:abstractNumId w:val="1"/>
  </w:num>
  <w:num w:numId="9">
    <w:abstractNumId w:val="16"/>
  </w:num>
  <w:num w:numId="10">
    <w:abstractNumId w:val="18"/>
  </w:num>
  <w:num w:numId="11">
    <w:abstractNumId w:val="20"/>
  </w:num>
  <w:num w:numId="12">
    <w:abstractNumId w:val="4"/>
  </w:num>
  <w:num w:numId="13">
    <w:abstractNumId w:val="1"/>
  </w:num>
  <w:num w:numId="14">
    <w:abstractNumId w:val="25"/>
  </w:num>
  <w:num w:numId="15">
    <w:abstractNumId w:val="25"/>
  </w:num>
  <w:num w:numId="16">
    <w:abstractNumId w:val="25"/>
  </w:num>
  <w:num w:numId="17">
    <w:abstractNumId w:val="25"/>
  </w:num>
  <w:num w:numId="18">
    <w:abstractNumId w:val="25"/>
  </w:num>
  <w:num w:numId="19">
    <w:abstractNumId w:val="25"/>
  </w:num>
  <w:num w:numId="20">
    <w:abstractNumId w:val="7"/>
  </w:num>
  <w:num w:numId="21">
    <w:abstractNumId w:val="1"/>
  </w:num>
  <w:num w:numId="22">
    <w:abstractNumId w:val="1"/>
  </w:num>
  <w:num w:numId="23">
    <w:abstractNumId w:val="17"/>
  </w:num>
  <w:num w:numId="24">
    <w:abstractNumId w:val="8"/>
  </w:num>
  <w:num w:numId="25">
    <w:abstractNumId w:val="22"/>
  </w:num>
  <w:num w:numId="26">
    <w:abstractNumId w:val="1"/>
  </w:num>
  <w:num w:numId="27">
    <w:abstractNumId w:val="1"/>
  </w:num>
  <w:num w:numId="28">
    <w:abstractNumId w:val="19"/>
  </w:num>
  <w:num w:numId="29">
    <w:abstractNumId w:val="32"/>
  </w:num>
  <w:num w:numId="30">
    <w:abstractNumId w:val="14"/>
  </w:num>
  <w:num w:numId="31">
    <w:abstractNumId w:val="27"/>
  </w:num>
  <w:num w:numId="32">
    <w:abstractNumId w:val="15"/>
  </w:num>
  <w:num w:numId="33">
    <w:abstractNumId w:val="21"/>
  </w:num>
  <w:num w:numId="34">
    <w:abstractNumId w:val="11"/>
  </w:num>
  <w:num w:numId="35">
    <w:abstractNumId w:val="5"/>
  </w:num>
  <w:num w:numId="36">
    <w:abstractNumId w:val="28"/>
  </w:num>
  <w:num w:numId="37">
    <w:abstractNumId w:val="30"/>
  </w:num>
  <w:num w:numId="38">
    <w:abstractNumId w:val="9"/>
  </w:num>
  <w:num w:numId="39">
    <w:abstractNumId w:val="23"/>
  </w:num>
  <w:num w:numId="40">
    <w:abstractNumId w:val="6"/>
  </w:num>
  <w:num w:numId="41">
    <w:abstractNumId w:val="24"/>
  </w:num>
  <w:num w:numId="42">
    <w:abstractNumId w:val="1"/>
  </w:num>
  <w:num w:numId="43">
    <w:abstractNumId w:val="31"/>
  </w:num>
  <w:num w:numId="44">
    <w:abstractNumId w:val="2"/>
  </w:num>
  <w:num w:numId="45">
    <w:abstractNumId w:val="10"/>
  </w:num>
  <w:num w:numId="46">
    <w:abstractNumId w:val="26"/>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MzY2MbAwNTUzNjFT0lEKTi0uzszPAykwqQUAX91OwywAAAA="/>
  </w:docVars>
  <w:rsids>
    <w:rsidRoot w:val="00586410"/>
    <w:rsid w:val="00000FA0"/>
    <w:rsid w:val="00001117"/>
    <w:rsid w:val="000012C6"/>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6B"/>
    <w:rsid w:val="00014CA4"/>
    <w:rsid w:val="00014CB4"/>
    <w:rsid w:val="00014ED4"/>
    <w:rsid w:val="00015704"/>
    <w:rsid w:val="00015A17"/>
    <w:rsid w:val="00016129"/>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68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512"/>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452"/>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61D"/>
    <w:rsid w:val="00113D72"/>
    <w:rsid w:val="0011506D"/>
    <w:rsid w:val="00116016"/>
    <w:rsid w:val="0011606A"/>
    <w:rsid w:val="00116100"/>
    <w:rsid w:val="0011683D"/>
    <w:rsid w:val="00116B04"/>
    <w:rsid w:val="00116D7A"/>
    <w:rsid w:val="00117065"/>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8CE"/>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0847"/>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BA"/>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7FD"/>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607C"/>
    <w:rsid w:val="002F61AE"/>
    <w:rsid w:val="002F700A"/>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4DE1"/>
    <w:rsid w:val="00355298"/>
    <w:rsid w:val="003552AE"/>
    <w:rsid w:val="00355A05"/>
    <w:rsid w:val="00355E59"/>
    <w:rsid w:val="00355ECC"/>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9A9"/>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6DC0"/>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149"/>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C5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1DD9"/>
    <w:rsid w:val="0047217D"/>
    <w:rsid w:val="004726CB"/>
    <w:rsid w:val="004729D8"/>
    <w:rsid w:val="00472B5E"/>
    <w:rsid w:val="004732BB"/>
    <w:rsid w:val="00473542"/>
    <w:rsid w:val="0047472A"/>
    <w:rsid w:val="00474D8F"/>
    <w:rsid w:val="004754F5"/>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2B4"/>
    <w:rsid w:val="004B2AAB"/>
    <w:rsid w:val="004B2B64"/>
    <w:rsid w:val="004B2CD0"/>
    <w:rsid w:val="004B2D0A"/>
    <w:rsid w:val="004B302C"/>
    <w:rsid w:val="004B34C0"/>
    <w:rsid w:val="004B39A4"/>
    <w:rsid w:val="004B3C62"/>
    <w:rsid w:val="004B4170"/>
    <w:rsid w:val="004B4293"/>
    <w:rsid w:val="004B42CC"/>
    <w:rsid w:val="004B67E6"/>
    <w:rsid w:val="004B6F99"/>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772A4"/>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E9B"/>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5F1C"/>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581"/>
    <w:rsid w:val="006766CB"/>
    <w:rsid w:val="006767A4"/>
    <w:rsid w:val="0067701A"/>
    <w:rsid w:val="0067756D"/>
    <w:rsid w:val="00677E7B"/>
    <w:rsid w:val="006806DC"/>
    <w:rsid w:val="0068089F"/>
    <w:rsid w:val="00680955"/>
    <w:rsid w:val="00680F34"/>
    <w:rsid w:val="0068143D"/>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1B2"/>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3D9"/>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45F"/>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61D"/>
    <w:rsid w:val="008B79BC"/>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3F"/>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23"/>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4DEF"/>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BA6"/>
    <w:rsid w:val="00956EBB"/>
    <w:rsid w:val="00957486"/>
    <w:rsid w:val="00957BDF"/>
    <w:rsid w:val="00957EDA"/>
    <w:rsid w:val="00957EEC"/>
    <w:rsid w:val="009604F6"/>
    <w:rsid w:val="009609A9"/>
    <w:rsid w:val="00960BFF"/>
    <w:rsid w:val="00960E03"/>
    <w:rsid w:val="00960F30"/>
    <w:rsid w:val="0096188C"/>
    <w:rsid w:val="00961DE4"/>
    <w:rsid w:val="00961FE3"/>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1D27"/>
    <w:rsid w:val="009E2228"/>
    <w:rsid w:val="009E2AFE"/>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3D88"/>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1B7"/>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7A2"/>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1C"/>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71D4"/>
    <w:rsid w:val="00B674D3"/>
    <w:rsid w:val="00B676EA"/>
    <w:rsid w:val="00B67798"/>
    <w:rsid w:val="00B67B39"/>
    <w:rsid w:val="00B67E60"/>
    <w:rsid w:val="00B70782"/>
    <w:rsid w:val="00B70A0E"/>
    <w:rsid w:val="00B70A1B"/>
    <w:rsid w:val="00B70DA3"/>
    <w:rsid w:val="00B70FAF"/>
    <w:rsid w:val="00B71820"/>
    <w:rsid w:val="00B718C3"/>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1D60"/>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4E1"/>
    <w:rsid w:val="00C43A85"/>
    <w:rsid w:val="00C43F19"/>
    <w:rsid w:val="00C44C27"/>
    <w:rsid w:val="00C44C2F"/>
    <w:rsid w:val="00C4501D"/>
    <w:rsid w:val="00C450B4"/>
    <w:rsid w:val="00C45141"/>
    <w:rsid w:val="00C460CD"/>
    <w:rsid w:val="00C46154"/>
    <w:rsid w:val="00C465E0"/>
    <w:rsid w:val="00C46751"/>
    <w:rsid w:val="00C46D64"/>
    <w:rsid w:val="00C46E81"/>
    <w:rsid w:val="00C477CC"/>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622"/>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149"/>
    <w:rsid w:val="00C70A84"/>
    <w:rsid w:val="00C71294"/>
    <w:rsid w:val="00C71461"/>
    <w:rsid w:val="00C715D9"/>
    <w:rsid w:val="00C720A5"/>
    <w:rsid w:val="00C72704"/>
    <w:rsid w:val="00C72BA1"/>
    <w:rsid w:val="00C733C8"/>
    <w:rsid w:val="00C7340A"/>
    <w:rsid w:val="00C7374F"/>
    <w:rsid w:val="00C738BB"/>
    <w:rsid w:val="00C73B56"/>
    <w:rsid w:val="00C73E8A"/>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8EF"/>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9CE"/>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9F"/>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3AC"/>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339"/>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4ACD"/>
    <w:rsid w:val="00E05653"/>
    <w:rsid w:val="00E05976"/>
    <w:rsid w:val="00E05D30"/>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3E72"/>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CF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719"/>
    <w:rsid w:val="00ED4923"/>
    <w:rsid w:val="00ED4984"/>
    <w:rsid w:val="00ED51F5"/>
    <w:rsid w:val="00ED57E7"/>
    <w:rsid w:val="00ED588A"/>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878"/>
    <w:rsid w:val="00F35B85"/>
    <w:rsid w:val="00F35CCD"/>
    <w:rsid w:val="00F36616"/>
    <w:rsid w:val="00F367B3"/>
    <w:rsid w:val="00F36C07"/>
    <w:rsid w:val="00F37321"/>
    <w:rsid w:val="00F37E03"/>
    <w:rsid w:val="00F4017D"/>
    <w:rsid w:val="00F40451"/>
    <w:rsid w:val="00F40B24"/>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0E30"/>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4525229">
      <w:bodyDiv w:val="1"/>
      <w:marLeft w:val="0"/>
      <w:marRight w:val="0"/>
      <w:marTop w:val="0"/>
      <w:marBottom w:val="0"/>
      <w:divBdr>
        <w:top w:val="none" w:sz="0" w:space="0" w:color="auto"/>
        <w:left w:val="none" w:sz="0" w:space="0" w:color="auto"/>
        <w:bottom w:val="none" w:sz="0" w:space="0" w:color="auto"/>
        <w:right w:val="none" w:sz="0" w:space="0" w:color="auto"/>
      </w:divBdr>
      <w:divsChild>
        <w:div w:id="1850026239">
          <w:marLeft w:val="360"/>
          <w:marRight w:val="0"/>
          <w:marTop w:val="200"/>
          <w:marBottom w:val="0"/>
          <w:divBdr>
            <w:top w:val="none" w:sz="0" w:space="0" w:color="auto"/>
            <w:left w:val="none" w:sz="0" w:space="0" w:color="auto"/>
            <w:bottom w:val="none" w:sz="0" w:space="0" w:color="auto"/>
            <w:right w:val="none" w:sz="0" w:space="0" w:color="auto"/>
          </w:divBdr>
        </w:div>
        <w:div w:id="1255895267">
          <w:marLeft w:val="1080"/>
          <w:marRight w:val="0"/>
          <w:marTop w:val="100"/>
          <w:marBottom w:val="0"/>
          <w:divBdr>
            <w:top w:val="none" w:sz="0" w:space="0" w:color="auto"/>
            <w:left w:val="none" w:sz="0" w:space="0" w:color="auto"/>
            <w:bottom w:val="none" w:sz="0" w:space="0" w:color="auto"/>
            <w:right w:val="none" w:sz="0" w:space="0" w:color="auto"/>
          </w:divBdr>
        </w:div>
        <w:div w:id="1877964651">
          <w:marLeft w:val="1080"/>
          <w:marRight w:val="0"/>
          <w:marTop w:val="100"/>
          <w:marBottom w:val="0"/>
          <w:divBdr>
            <w:top w:val="none" w:sz="0" w:space="0" w:color="auto"/>
            <w:left w:val="none" w:sz="0" w:space="0" w:color="auto"/>
            <w:bottom w:val="none" w:sz="0" w:space="0" w:color="auto"/>
            <w:right w:val="none" w:sz="0" w:space="0" w:color="auto"/>
          </w:divBdr>
        </w:div>
        <w:div w:id="1234271575">
          <w:marLeft w:val="1080"/>
          <w:marRight w:val="0"/>
          <w:marTop w:val="100"/>
          <w:marBottom w:val="0"/>
          <w:divBdr>
            <w:top w:val="none" w:sz="0" w:space="0" w:color="auto"/>
            <w:left w:val="none" w:sz="0" w:space="0" w:color="auto"/>
            <w:bottom w:val="none" w:sz="0" w:space="0" w:color="auto"/>
            <w:right w:val="none" w:sz="0" w:space="0" w:color="auto"/>
          </w:divBdr>
        </w:div>
      </w:divsChild>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1950818295">
          <w:marLeft w:val="360"/>
          <w:marRight w:val="0"/>
          <w:marTop w:val="200"/>
          <w:marBottom w:val="0"/>
          <w:divBdr>
            <w:top w:val="none" w:sz="0" w:space="0" w:color="auto"/>
            <w:left w:val="none" w:sz="0" w:space="0" w:color="auto"/>
            <w:bottom w:val="none" w:sz="0" w:space="0" w:color="auto"/>
            <w:right w:val="none" w:sz="0" w:space="0" w:color="auto"/>
          </w:divBdr>
        </w:div>
        <w:div w:id="274139481">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7905859">
      <w:bodyDiv w:val="1"/>
      <w:marLeft w:val="0"/>
      <w:marRight w:val="0"/>
      <w:marTop w:val="0"/>
      <w:marBottom w:val="0"/>
      <w:divBdr>
        <w:top w:val="none" w:sz="0" w:space="0" w:color="auto"/>
        <w:left w:val="none" w:sz="0" w:space="0" w:color="auto"/>
        <w:bottom w:val="none" w:sz="0" w:space="0" w:color="auto"/>
        <w:right w:val="none" w:sz="0" w:space="0" w:color="auto"/>
      </w:divBdr>
      <w:divsChild>
        <w:div w:id="1926575357">
          <w:marLeft w:val="1080"/>
          <w:marRight w:val="0"/>
          <w:marTop w:val="100"/>
          <w:marBottom w:val="0"/>
          <w:divBdr>
            <w:top w:val="none" w:sz="0" w:space="0" w:color="auto"/>
            <w:left w:val="none" w:sz="0" w:space="0" w:color="auto"/>
            <w:bottom w:val="none" w:sz="0" w:space="0" w:color="auto"/>
            <w:right w:val="none" w:sz="0" w:space="0" w:color="auto"/>
          </w:divBdr>
        </w:div>
        <w:div w:id="1303803164">
          <w:marLeft w:val="1080"/>
          <w:marRight w:val="0"/>
          <w:marTop w:val="100"/>
          <w:marBottom w:val="0"/>
          <w:divBdr>
            <w:top w:val="none" w:sz="0" w:space="0" w:color="auto"/>
            <w:left w:val="none" w:sz="0" w:space="0" w:color="auto"/>
            <w:bottom w:val="none" w:sz="0" w:space="0" w:color="auto"/>
            <w:right w:val="none" w:sz="0" w:space="0" w:color="auto"/>
          </w:divBdr>
        </w:div>
        <w:div w:id="1170024825">
          <w:marLeft w:val="1080"/>
          <w:marRight w:val="0"/>
          <w:marTop w:val="100"/>
          <w:marBottom w:val="0"/>
          <w:divBdr>
            <w:top w:val="none" w:sz="0" w:space="0" w:color="auto"/>
            <w:left w:val="none" w:sz="0" w:space="0" w:color="auto"/>
            <w:bottom w:val="none" w:sz="0" w:space="0" w:color="auto"/>
            <w:right w:val="none" w:sz="0" w:space="0" w:color="auto"/>
          </w:divBdr>
        </w:div>
        <w:div w:id="679553338">
          <w:marLeft w:val="1800"/>
          <w:marRight w:val="0"/>
          <w:marTop w:val="100"/>
          <w:marBottom w:val="0"/>
          <w:divBdr>
            <w:top w:val="none" w:sz="0" w:space="0" w:color="auto"/>
            <w:left w:val="none" w:sz="0" w:space="0" w:color="auto"/>
            <w:bottom w:val="none" w:sz="0" w:space="0" w:color="auto"/>
            <w:right w:val="none" w:sz="0" w:space="0" w:color="auto"/>
          </w:divBdr>
        </w:div>
      </w:divsChild>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1227517">
          <w:marLeft w:val="180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4089155">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797069647">
          <w:marLeft w:val="360"/>
          <w:marRight w:val="0"/>
          <w:marTop w:val="200"/>
          <w:marBottom w:val="0"/>
          <w:divBdr>
            <w:top w:val="none" w:sz="0" w:space="0" w:color="auto"/>
            <w:left w:val="none" w:sz="0" w:space="0" w:color="auto"/>
            <w:bottom w:val="none" w:sz="0" w:space="0" w:color="auto"/>
            <w:right w:val="none" w:sz="0" w:space="0" w:color="auto"/>
          </w:divBdr>
        </w:div>
        <w:div w:id="537354683">
          <w:marLeft w:val="1080"/>
          <w:marRight w:val="0"/>
          <w:marTop w:val="100"/>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835679">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676611552">
          <w:marLeft w:val="360"/>
          <w:marRight w:val="0"/>
          <w:marTop w:val="200"/>
          <w:marBottom w:val="0"/>
          <w:divBdr>
            <w:top w:val="none" w:sz="0" w:space="0" w:color="auto"/>
            <w:left w:val="none" w:sz="0" w:space="0" w:color="auto"/>
            <w:bottom w:val="none" w:sz="0" w:space="0" w:color="auto"/>
            <w:right w:val="none" w:sz="0" w:space="0" w:color="auto"/>
          </w:divBdr>
        </w:div>
        <w:div w:id="213011073">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58608-ED08-4D24-9B1D-5CFE4C62E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8DEA4A-45B7-4D07-A46D-A1A6893FC17A}">
  <ds:schemaRefs>
    <ds:schemaRef ds:uri="http://schemas.microsoft.com/sharepoint/v3/contenttype/forms"/>
  </ds:schemaRefs>
</ds:datastoreItem>
</file>

<file path=customXml/itemProps3.xml><?xml version="1.0" encoding="utf-8"?>
<ds:datastoreItem xmlns:ds="http://schemas.openxmlformats.org/officeDocument/2006/customXml" ds:itemID="{D94CBC1E-5969-4059-9AC1-F6BD89D750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B08956-BC07-4B01-8468-092E63FE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10</cp:revision>
  <cp:lastPrinted>2017-08-10T13:20:00Z</cp:lastPrinted>
  <dcterms:created xsi:type="dcterms:W3CDTF">2020-02-14T10:28:00Z</dcterms:created>
  <dcterms:modified xsi:type="dcterms:W3CDTF">2020-02-14T16:01:00Z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y fmtid="{D5CDD505-2E9C-101B-9397-08002B2CF9AE}" pid="11" name="ContentTypeId">
    <vt:lpwstr>0x0101003AA7AC0C743A294CADF60F661720E3E6</vt:lpwstr>
  </property>
</Properties>
</file>